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21D" w:rsidRPr="00E72DCB" w:rsidRDefault="0081021D" w:rsidP="0081021D">
      <w:pPr>
        <w:tabs>
          <w:tab w:val="right" w:pos="20000"/>
        </w:tabs>
        <w:spacing w:after="0"/>
        <w:rPr>
          <w:rFonts w:ascii="Arial" w:eastAsia="MS Mincho" w:hAnsi="Arial" w:cs="Arial"/>
          <w:b/>
          <w:noProof/>
          <w:sz w:val="24"/>
          <w:szCs w:val="24"/>
        </w:rPr>
      </w:pPr>
      <w:bookmarkStart w:id="0" w:name="OLE_LINK15"/>
      <w:bookmarkStart w:id="1" w:name="_Hlk84666062"/>
      <w:r w:rsidRPr="00E72DCB">
        <w:rPr>
          <w:rFonts w:ascii="Arial" w:eastAsia="MS Mincho" w:hAnsi="Arial"/>
          <w:b/>
          <w:noProof/>
          <w:sz w:val="24"/>
        </w:rPr>
        <w:t>3GPP TSG-</w:t>
      </w:r>
      <w:r w:rsidRPr="00E72DCB">
        <w:rPr>
          <w:rFonts w:ascii="Arial" w:eastAsia="MS Mincho" w:hAnsi="Arial"/>
          <w:b/>
          <w:noProof/>
          <w:sz w:val="24"/>
          <w:lang w:eastAsia="zh-CN"/>
        </w:rPr>
        <w:t>RAN WG4</w:t>
      </w:r>
      <w:r w:rsidRPr="00E72DCB">
        <w:rPr>
          <w:rFonts w:ascii="Arial" w:eastAsia="MS Mincho" w:hAnsi="Arial"/>
          <w:b/>
          <w:noProof/>
          <w:sz w:val="24"/>
        </w:rPr>
        <w:t xml:space="preserve"> Meetin</w:t>
      </w:r>
      <w:r w:rsidRPr="00E72DCB">
        <w:rPr>
          <w:rFonts w:ascii="Arial" w:eastAsia="MS Mincho" w:hAnsi="Arial"/>
          <w:b/>
          <w:noProof/>
          <w:sz w:val="24"/>
          <w:lang w:eastAsia="zh-CN"/>
        </w:rPr>
        <w:t>g #103-e</w:t>
      </w:r>
      <w:r w:rsidRPr="00E72DCB">
        <w:rPr>
          <w:rFonts w:ascii="Arial" w:eastAsia="MS Mincho" w:hAnsi="Arial" w:cs="Arial"/>
          <w:b/>
          <w:noProof/>
          <w:sz w:val="24"/>
          <w:szCs w:val="24"/>
        </w:rPr>
        <w:tab/>
      </w:r>
      <w:r w:rsidR="00C25A55" w:rsidRPr="00C25A55">
        <w:rPr>
          <w:rFonts w:ascii="Arial" w:hAnsi="Arial" w:cs="Arial"/>
          <w:b/>
          <w:noProof/>
          <w:sz w:val="24"/>
          <w:szCs w:val="24"/>
          <w:lang w:eastAsia="zh-CN"/>
        </w:rPr>
        <w:t>R4-2209885</w:t>
      </w:r>
    </w:p>
    <w:bookmarkEnd w:id="0"/>
    <w:p w:rsidR="0081021D" w:rsidRPr="00E72DCB" w:rsidRDefault="0081021D" w:rsidP="0081021D">
      <w:pPr>
        <w:spacing w:after="120"/>
        <w:outlineLvl w:val="0"/>
        <w:rPr>
          <w:rFonts w:ascii="Arial" w:eastAsia="MS Mincho" w:hAnsi="Arial"/>
          <w:b/>
          <w:noProof/>
          <w:sz w:val="24"/>
        </w:rPr>
      </w:pPr>
      <w:r w:rsidRPr="00E72DCB">
        <w:rPr>
          <w:rFonts w:ascii="Arial" w:eastAsia="MS Mincho" w:hAnsi="Arial"/>
          <w:b/>
          <w:noProof/>
          <w:sz w:val="24"/>
        </w:rPr>
        <w:t>Electronic Meeting, 9</w:t>
      </w:r>
      <w:r w:rsidRPr="00E72DCB">
        <w:rPr>
          <w:rFonts w:ascii="Arial" w:eastAsia="MS Mincho" w:hAnsi="Arial"/>
          <w:b/>
          <w:noProof/>
          <w:sz w:val="24"/>
          <w:vertAlign w:val="superscript"/>
        </w:rPr>
        <w:t>th</w:t>
      </w:r>
      <w:r w:rsidRPr="00E72DCB">
        <w:rPr>
          <w:rFonts w:ascii="Arial" w:eastAsia="MS Mincho" w:hAnsi="Arial"/>
          <w:b/>
          <w:noProof/>
          <w:sz w:val="24"/>
        </w:rPr>
        <w:t xml:space="preserve"> – 20</w:t>
      </w:r>
      <w:r w:rsidRPr="00E72DCB">
        <w:rPr>
          <w:rFonts w:ascii="Arial" w:eastAsia="MS Mincho" w:hAnsi="Arial"/>
          <w:b/>
          <w:noProof/>
          <w:sz w:val="24"/>
          <w:vertAlign w:val="superscript"/>
        </w:rPr>
        <w:t>th</w:t>
      </w:r>
      <w:r w:rsidRPr="00E72DCB">
        <w:rPr>
          <w:rFonts w:ascii="Arial" w:eastAsia="MS Mincho" w:hAnsi="Arial"/>
          <w:b/>
          <w:noProof/>
          <w:sz w:val="24"/>
        </w:rPr>
        <w:t xml:space="preserve"> May, 2022</w:t>
      </w:r>
    </w:p>
    <w:bookmarkEnd w:id="1"/>
    <w:p w:rsidR="00D46BD4" w:rsidRPr="00E72DCB" w:rsidRDefault="00D46BD4" w:rsidP="00D46BD4">
      <w:pPr>
        <w:pStyle w:val="af"/>
        <w:jc w:val="both"/>
        <w:rPr>
          <w:rFonts w:eastAsia="宋体"/>
          <w:i w:val="0"/>
          <w:noProof w:val="0"/>
          <w:sz w:val="24"/>
        </w:rPr>
      </w:pPr>
    </w:p>
    <w:p w:rsidR="00D46BD4" w:rsidRPr="00E72DCB" w:rsidRDefault="00D46BD4" w:rsidP="00D46BD4">
      <w:pPr>
        <w:tabs>
          <w:tab w:val="left" w:pos="1985"/>
        </w:tabs>
        <w:ind w:left="1980" w:hanging="1980"/>
        <w:rPr>
          <w:rStyle w:val="af2"/>
        </w:rPr>
      </w:pPr>
      <w:r w:rsidRPr="00E72DCB">
        <w:rPr>
          <w:rFonts w:ascii="Arial" w:hAnsi="Arial"/>
          <w:b/>
          <w:sz w:val="24"/>
          <w:lang w:val="en-US"/>
        </w:rPr>
        <w:t>Title:</w:t>
      </w:r>
      <w:r w:rsidRPr="00E72DCB">
        <w:rPr>
          <w:rFonts w:ascii="Arial" w:hAnsi="Arial"/>
          <w:sz w:val="24"/>
          <w:lang w:val="en-US"/>
        </w:rPr>
        <w:t xml:space="preserve"> </w:t>
      </w:r>
      <w:r w:rsidRPr="00E72DCB">
        <w:rPr>
          <w:rFonts w:ascii="Arial" w:hAnsi="Arial"/>
          <w:sz w:val="24"/>
          <w:lang w:val="en-US"/>
        </w:rPr>
        <w:tab/>
      </w:r>
      <w:r w:rsidR="0032488A" w:rsidRPr="00E72DCB">
        <w:rPr>
          <w:rFonts w:ascii="Arial" w:hAnsi="Arial"/>
          <w:sz w:val="24"/>
          <w:lang w:val="en-US" w:eastAsia="zh-CN"/>
        </w:rPr>
        <w:t>Discussion on BS coverage enhancement demod</w:t>
      </w:r>
      <w:r w:rsidR="00A26CBF" w:rsidRPr="00E72DCB">
        <w:rPr>
          <w:rFonts w:ascii="Arial" w:hAnsi="Arial"/>
          <w:sz w:val="24"/>
          <w:lang w:val="en-US" w:eastAsia="zh-CN"/>
        </w:rPr>
        <w:t xml:space="preserve"> PUCCH</w:t>
      </w:r>
    </w:p>
    <w:p w:rsidR="00D46BD4" w:rsidRPr="00E72DCB" w:rsidRDefault="00D46BD4" w:rsidP="00D46BD4">
      <w:pPr>
        <w:tabs>
          <w:tab w:val="left" w:pos="1985"/>
        </w:tabs>
        <w:rPr>
          <w:rStyle w:val="af2"/>
          <w:lang w:val="fr-FR"/>
        </w:rPr>
      </w:pPr>
      <w:r w:rsidRPr="00E72DCB">
        <w:rPr>
          <w:rFonts w:ascii="Arial" w:hAnsi="Arial"/>
          <w:b/>
          <w:sz w:val="24"/>
          <w:lang w:val="fr-FR"/>
        </w:rPr>
        <w:t xml:space="preserve">Source: </w:t>
      </w:r>
      <w:r w:rsidRPr="00E72DCB">
        <w:rPr>
          <w:rFonts w:ascii="Arial" w:hAnsi="Arial"/>
          <w:b/>
          <w:sz w:val="24"/>
          <w:lang w:val="fr-FR"/>
        </w:rPr>
        <w:tab/>
      </w:r>
      <w:r w:rsidRPr="00E72DCB">
        <w:rPr>
          <w:rStyle w:val="af2"/>
          <w:lang w:val="fr-FR"/>
        </w:rPr>
        <w:t>Huawei, HiSilicon</w:t>
      </w:r>
    </w:p>
    <w:p w:rsidR="00D46BD4" w:rsidRPr="00E72DCB" w:rsidRDefault="00D46BD4" w:rsidP="00D46BD4">
      <w:pPr>
        <w:tabs>
          <w:tab w:val="left" w:pos="1985"/>
        </w:tabs>
        <w:rPr>
          <w:rStyle w:val="af2"/>
          <w:lang w:val="pt-BR"/>
        </w:rPr>
      </w:pPr>
      <w:r w:rsidRPr="00E72DCB">
        <w:rPr>
          <w:rFonts w:ascii="Arial" w:hAnsi="Arial"/>
          <w:b/>
          <w:sz w:val="24"/>
          <w:lang w:val="pt-BR"/>
        </w:rPr>
        <w:t>Agenda item:</w:t>
      </w:r>
      <w:r w:rsidR="007C404F" w:rsidRPr="00E72DCB">
        <w:rPr>
          <w:rFonts w:ascii="Arial" w:hAnsi="Arial"/>
          <w:sz w:val="24"/>
          <w:lang w:val="pt-BR"/>
        </w:rPr>
        <w:tab/>
      </w:r>
      <w:r w:rsidR="0081021D" w:rsidRPr="00E72DCB">
        <w:rPr>
          <w:rFonts w:ascii="Arial" w:hAnsi="Arial"/>
          <w:sz w:val="24"/>
          <w:lang w:val="pt-BR"/>
        </w:rPr>
        <w:t>9.17.2</w:t>
      </w:r>
      <w:r w:rsidR="00A26CBF" w:rsidRPr="00E72DCB">
        <w:rPr>
          <w:rFonts w:ascii="Arial" w:hAnsi="Arial"/>
          <w:sz w:val="24"/>
          <w:lang w:val="pt-BR"/>
        </w:rPr>
        <w:t>.2</w:t>
      </w:r>
    </w:p>
    <w:p w:rsidR="00D46BD4" w:rsidRPr="00E72DCB" w:rsidRDefault="00D46BD4" w:rsidP="00D46BD4">
      <w:pPr>
        <w:tabs>
          <w:tab w:val="left" w:pos="1985"/>
        </w:tabs>
        <w:ind w:left="1980" w:hanging="1980"/>
        <w:rPr>
          <w:rStyle w:val="af2"/>
          <w:lang w:val="pt-BR"/>
        </w:rPr>
      </w:pPr>
      <w:r w:rsidRPr="00E72DCB">
        <w:rPr>
          <w:rFonts w:ascii="Arial" w:hAnsi="Arial"/>
          <w:b/>
          <w:sz w:val="24"/>
          <w:lang w:val="pt-BR"/>
        </w:rPr>
        <w:t>Document for:</w:t>
      </w:r>
      <w:r w:rsidRPr="00E72DCB">
        <w:rPr>
          <w:rFonts w:ascii="Arial" w:hAnsi="Arial"/>
          <w:sz w:val="24"/>
          <w:lang w:val="pt-BR"/>
        </w:rPr>
        <w:tab/>
      </w:r>
      <w:r w:rsidRPr="00E72DCB">
        <w:rPr>
          <w:rFonts w:ascii="Arial" w:hAnsi="Arial"/>
          <w:sz w:val="24"/>
          <w:lang w:val="pt-BR" w:eastAsia="zh-CN"/>
        </w:rPr>
        <w:t>Discussion</w:t>
      </w:r>
    </w:p>
    <w:p w:rsidR="00D46BD4" w:rsidRPr="00E72DCB" w:rsidRDefault="00D46BD4" w:rsidP="00D46BD4">
      <w:pPr>
        <w:pStyle w:val="1"/>
        <w:rPr>
          <w:lang w:eastAsia="zh-CN"/>
        </w:rPr>
      </w:pPr>
      <w:r w:rsidRPr="00E72DCB">
        <w:rPr>
          <w:rFonts w:hint="eastAsia"/>
          <w:lang w:eastAsia="zh-CN"/>
        </w:rPr>
        <w:t>B</w:t>
      </w:r>
      <w:r w:rsidRPr="00E72DCB">
        <w:rPr>
          <w:lang w:eastAsia="zh-CN"/>
        </w:rPr>
        <w:t>ackground</w:t>
      </w:r>
    </w:p>
    <w:p w:rsidR="00A26CBF" w:rsidRPr="00E72DCB" w:rsidRDefault="00A26CBF" w:rsidP="00A26CBF">
      <w:pPr>
        <w:rPr>
          <w:lang w:val="en-US" w:eastAsia="zh-CN"/>
        </w:rPr>
      </w:pPr>
      <w:r w:rsidRPr="00E72DCB">
        <w:rPr>
          <w:lang w:eastAsia="zh-CN"/>
        </w:rPr>
        <w:t>During RAN4#10</w:t>
      </w:r>
      <w:r w:rsidR="0081021D" w:rsidRPr="00E72DCB">
        <w:rPr>
          <w:lang w:eastAsia="zh-CN"/>
        </w:rPr>
        <w:t>2</w:t>
      </w:r>
      <w:r w:rsidRPr="00E72DCB">
        <w:rPr>
          <w:lang w:eastAsia="zh-CN"/>
        </w:rPr>
        <w:t xml:space="preserve">-e meeting, WF </w:t>
      </w:r>
      <w:r w:rsidR="00D517C8" w:rsidRPr="00E72DCB">
        <w:rPr>
          <w:lang w:eastAsia="zh-CN"/>
        </w:rPr>
        <w:fldChar w:fldCharType="begin"/>
      </w:r>
      <w:r w:rsidR="00D517C8" w:rsidRPr="00E72DCB">
        <w:rPr>
          <w:lang w:eastAsia="zh-CN"/>
        </w:rPr>
        <w:instrText xml:space="preserve"> REF _Ref95322356 \r \h </w:instrText>
      </w:r>
      <w:r w:rsidR="00D517C8" w:rsidRPr="00E72DCB">
        <w:rPr>
          <w:lang w:eastAsia="zh-CN"/>
        </w:rPr>
      </w:r>
      <w:r w:rsidR="00D517C8" w:rsidRPr="00E72DCB">
        <w:rPr>
          <w:lang w:eastAsia="zh-CN"/>
        </w:rPr>
        <w:fldChar w:fldCharType="separate"/>
      </w:r>
      <w:r w:rsidR="00D517C8" w:rsidRPr="00E72DCB">
        <w:rPr>
          <w:lang w:eastAsia="zh-CN"/>
        </w:rPr>
        <w:t>[1]</w:t>
      </w:r>
      <w:r w:rsidR="00D517C8" w:rsidRPr="00E72DCB">
        <w:rPr>
          <w:lang w:eastAsia="zh-CN"/>
        </w:rPr>
        <w:fldChar w:fldCharType="end"/>
      </w:r>
      <w:r w:rsidRPr="00E72DCB">
        <w:rPr>
          <w:lang w:eastAsia="zh-CN"/>
        </w:rPr>
        <w:t xml:space="preserve"> on PUCCH demodulation performance of Rel-17 NR coverage enhancement was approved. </w:t>
      </w:r>
      <w:r w:rsidRPr="00E72DCB">
        <w:rPr>
          <w:lang w:val="en-US" w:eastAsia="zh-CN"/>
        </w:rPr>
        <w:t>In this contribution, we share our views about the BS coverage enhancement PUCCH demodulation requirements.</w:t>
      </w:r>
    </w:p>
    <w:p w:rsidR="00D90964" w:rsidRPr="00E72DCB" w:rsidRDefault="003B1587" w:rsidP="003742D3">
      <w:pPr>
        <w:pStyle w:val="1"/>
        <w:spacing w:before="0" w:after="0"/>
        <w:rPr>
          <w:lang w:val="en-US" w:eastAsia="zh-CN"/>
        </w:rPr>
      </w:pPr>
      <w:r w:rsidRPr="00E72DCB">
        <w:rPr>
          <w:rFonts w:hint="eastAsia"/>
          <w:lang w:val="en-US" w:eastAsia="zh-CN"/>
        </w:rPr>
        <w:t>D</w:t>
      </w:r>
      <w:r w:rsidRPr="00E72DCB">
        <w:rPr>
          <w:lang w:val="en-US" w:eastAsia="zh-CN"/>
        </w:rPr>
        <w:t>iscussion</w:t>
      </w:r>
    </w:p>
    <w:p w:rsidR="0032488A" w:rsidRPr="00E72DCB" w:rsidRDefault="00D517C8" w:rsidP="0032488A">
      <w:pPr>
        <w:pStyle w:val="2"/>
        <w:rPr>
          <w:lang w:val="en-US" w:eastAsia="zh-CN"/>
        </w:rPr>
      </w:pPr>
      <w:r w:rsidRPr="00E72DCB">
        <w:rPr>
          <w:lang w:val="en-US" w:eastAsia="zh-CN"/>
        </w:rPr>
        <w:t>PUCCH demodulation with Joint Channel Estimation (JCE)</w:t>
      </w:r>
    </w:p>
    <w:p w:rsidR="0081021D" w:rsidRPr="00E72DCB" w:rsidRDefault="0081021D" w:rsidP="0081021D">
      <w:pPr>
        <w:keepNext/>
        <w:keepLines/>
        <w:numPr>
          <w:ilvl w:val="2"/>
          <w:numId w:val="1"/>
        </w:numPr>
        <w:spacing w:before="260" w:after="260" w:line="416" w:lineRule="auto"/>
        <w:outlineLvl w:val="2"/>
        <w:rPr>
          <w:rFonts w:ascii="Arial" w:hAnsi="Arial"/>
          <w:bCs/>
          <w:sz w:val="28"/>
          <w:szCs w:val="28"/>
          <w:lang w:val="en-US" w:eastAsia="ja-JP" w:bidi="hi-IN"/>
        </w:rPr>
      </w:pPr>
      <w:r w:rsidRPr="00E72DCB">
        <w:rPr>
          <w:rFonts w:ascii="Arial" w:hAnsi="Arial"/>
          <w:bCs/>
          <w:sz w:val="28"/>
          <w:szCs w:val="28"/>
          <w:lang w:val="en-US" w:eastAsia="ja-JP" w:bidi="hi-IN"/>
        </w:rPr>
        <w:t>Configured TDW length for JCE in BS PUCCH demod requirements</w:t>
      </w:r>
    </w:p>
    <w:tbl>
      <w:tblPr>
        <w:tblStyle w:val="21"/>
        <w:tblW w:w="0" w:type="auto"/>
        <w:tblLook w:val="04A0" w:firstRow="1" w:lastRow="0" w:firstColumn="1" w:lastColumn="0" w:noHBand="0" w:noVBand="1"/>
      </w:tblPr>
      <w:tblGrid>
        <w:gridCol w:w="10456"/>
      </w:tblGrid>
      <w:tr w:rsidR="0081021D" w:rsidRPr="00E72DCB" w:rsidTr="00F1228D">
        <w:tc>
          <w:tcPr>
            <w:tcW w:w="10456" w:type="dxa"/>
          </w:tcPr>
          <w:p w:rsidR="0081021D" w:rsidRPr="00E72DCB" w:rsidRDefault="0081021D" w:rsidP="0081021D">
            <w:pPr>
              <w:widowControl w:val="0"/>
              <w:numPr>
                <w:ilvl w:val="0"/>
                <w:numId w:val="33"/>
              </w:numPr>
              <w:snapToGrid w:val="0"/>
              <w:spacing w:after="0"/>
              <w:rPr>
                <w:i/>
                <w:sz w:val="21"/>
                <w:szCs w:val="21"/>
                <w:lang w:eastAsia="zh-CN"/>
              </w:rPr>
            </w:pPr>
            <w:r w:rsidRPr="00E72DCB">
              <w:rPr>
                <w:rFonts w:hint="eastAsia"/>
                <w:i/>
                <w:sz w:val="21"/>
                <w:szCs w:val="21"/>
                <w:lang w:eastAsia="zh-CN"/>
              </w:rPr>
              <w:t>For TDD</w:t>
            </w:r>
          </w:p>
          <w:p w:rsidR="0081021D" w:rsidRPr="00E72DCB" w:rsidRDefault="0081021D" w:rsidP="0081021D">
            <w:pPr>
              <w:widowControl w:val="0"/>
              <w:numPr>
                <w:ilvl w:val="1"/>
                <w:numId w:val="33"/>
              </w:numPr>
              <w:snapToGrid w:val="0"/>
              <w:spacing w:after="0"/>
              <w:jc w:val="both"/>
              <w:rPr>
                <w:i/>
                <w:lang w:eastAsia="zh-CN"/>
              </w:rPr>
            </w:pPr>
            <w:r w:rsidRPr="00E72DCB">
              <w:rPr>
                <w:rFonts w:hint="eastAsia"/>
                <w:i/>
                <w:lang w:eastAsia="zh-CN"/>
              </w:rPr>
              <w:t>O</w:t>
            </w:r>
            <w:r w:rsidRPr="00E72DCB">
              <w:rPr>
                <w:i/>
                <w:lang w:eastAsia="zh-CN"/>
              </w:rPr>
              <w:t>p</w:t>
            </w:r>
            <w:r w:rsidRPr="00E72DCB">
              <w:rPr>
                <w:rFonts w:hint="eastAsia"/>
                <w:i/>
                <w:lang w:eastAsia="zh-CN"/>
              </w:rPr>
              <w:t xml:space="preserve">tion 1: </w:t>
            </w:r>
            <w:r w:rsidRPr="00E72DCB">
              <w:rPr>
                <w:i/>
                <w:lang w:eastAsia="zh-CN"/>
              </w:rPr>
              <w:t>Use the max number cTDW length to be [16] slots</w:t>
            </w:r>
          </w:p>
          <w:p w:rsidR="0081021D" w:rsidRPr="00E72DCB" w:rsidRDefault="0081021D" w:rsidP="0081021D">
            <w:pPr>
              <w:widowControl w:val="0"/>
              <w:numPr>
                <w:ilvl w:val="1"/>
                <w:numId w:val="33"/>
              </w:numPr>
              <w:snapToGrid w:val="0"/>
              <w:spacing w:after="0"/>
              <w:jc w:val="both"/>
              <w:rPr>
                <w:i/>
                <w:lang w:eastAsia="zh-CN"/>
              </w:rPr>
            </w:pPr>
            <w:r w:rsidRPr="00E72DCB">
              <w:rPr>
                <w:rFonts w:hint="eastAsia"/>
                <w:i/>
                <w:lang w:eastAsia="zh-CN"/>
              </w:rPr>
              <w:t>O</w:t>
            </w:r>
            <w:r w:rsidRPr="00E72DCB">
              <w:rPr>
                <w:i/>
                <w:lang w:eastAsia="zh-CN"/>
              </w:rPr>
              <w:t xml:space="preserve">ption 2: cTDW length is configured same as the aTDW length </w:t>
            </w:r>
          </w:p>
          <w:p w:rsidR="0081021D" w:rsidRPr="00E72DCB" w:rsidRDefault="0081021D" w:rsidP="0081021D">
            <w:pPr>
              <w:widowControl w:val="0"/>
              <w:numPr>
                <w:ilvl w:val="0"/>
                <w:numId w:val="33"/>
              </w:numPr>
              <w:snapToGrid w:val="0"/>
              <w:spacing w:after="0"/>
              <w:rPr>
                <w:i/>
                <w:sz w:val="21"/>
                <w:szCs w:val="21"/>
                <w:lang w:eastAsia="zh-CN"/>
              </w:rPr>
            </w:pPr>
            <w:r w:rsidRPr="00E72DCB">
              <w:rPr>
                <w:rFonts w:hint="eastAsia"/>
                <w:i/>
                <w:sz w:val="21"/>
                <w:szCs w:val="21"/>
                <w:lang w:eastAsia="zh-CN"/>
              </w:rPr>
              <w:t>F</w:t>
            </w:r>
            <w:r w:rsidRPr="00E72DCB">
              <w:rPr>
                <w:i/>
                <w:sz w:val="21"/>
                <w:szCs w:val="21"/>
                <w:lang w:eastAsia="zh-CN"/>
              </w:rPr>
              <w:t>o</w:t>
            </w:r>
            <w:r w:rsidRPr="00E72DCB">
              <w:rPr>
                <w:rFonts w:hint="eastAsia"/>
                <w:i/>
                <w:sz w:val="21"/>
                <w:szCs w:val="21"/>
                <w:lang w:eastAsia="zh-CN"/>
              </w:rPr>
              <w:t>r FDD</w:t>
            </w:r>
          </w:p>
          <w:p w:rsidR="0081021D" w:rsidRPr="00E72DCB" w:rsidRDefault="0081021D" w:rsidP="0081021D">
            <w:pPr>
              <w:widowControl w:val="0"/>
              <w:numPr>
                <w:ilvl w:val="1"/>
                <w:numId w:val="33"/>
              </w:numPr>
              <w:snapToGrid w:val="0"/>
              <w:spacing w:after="0"/>
              <w:jc w:val="both"/>
              <w:rPr>
                <w:i/>
                <w:lang w:eastAsia="zh-CN"/>
              </w:rPr>
            </w:pPr>
            <w:r w:rsidRPr="00E72DCB">
              <w:rPr>
                <w:rFonts w:hint="eastAsia"/>
                <w:i/>
                <w:lang w:eastAsia="zh-CN"/>
              </w:rPr>
              <w:t>O</w:t>
            </w:r>
            <w:r w:rsidRPr="00E72DCB">
              <w:rPr>
                <w:i/>
                <w:lang w:eastAsia="zh-CN"/>
              </w:rPr>
              <w:t>p</w:t>
            </w:r>
            <w:r w:rsidRPr="00E72DCB">
              <w:rPr>
                <w:rFonts w:hint="eastAsia"/>
                <w:i/>
                <w:lang w:eastAsia="zh-CN"/>
              </w:rPr>
              <w:t xml:space="preserve">tion 1: </w:t>
            </w:r>
            <w:r w:rsidRPr="00E72DCB">
              <w:rPr>
                <w:i/>
                <w:lang w:eastAsia="zh-CN"/>
              </w:rPr>
              <w:t xml:space="preserve">8 slots </w:t>
            </w:r>
          </w:p>
          <w:p w:rsidR="0081021D" w:rsidRPr="00E72DCB" w:rsidRDefault="0081021D" w:rsidP="0081021D">
            <w:pPr>
              <w:widowControl w:val="0"/>
              <w:numPr>
                <w:ilvl w:val="1"/>
                <w:numId w:val="33"/>
              </w:numPr>
              <w:snapToGrid w:val="0"/>
              <w:spacing w:after="0"/>
              <w:jc w:val="both"/>
              <w:rPr>
                <w:i/>
                <w:lang w:eastAsia="zh-CN"/>
              </w:rPr>
            </w:pPr>
            <w:r w:rsidRPr="00E72DCB">
              <w:rPr>
                <w:rFonts w:hint="eastAsia"/>
                <w:i/>
                <w:lang w:eastAsia="zh-CN"/>
              </w:rPr>
              <w:t>O</w:t>
            </w:r>
            <w:r w:rsidRPr="00E72DCB">
              <w:rPr>
                <w:i/>
                <w:lang w:eastAsia="zh-CN"/>
              </w:rPr>
              <w:t>ption 2: cTDW length is configured same as the aTDW length</w:t>
            </w:r>
          </w:p>
        </w:tc>
      </w:tr>
    </w:tbl>
    <w:p w:rsidR="0081021D" w:rsidRPr="00E72DCB" w:rsidRDefault="0081021D" w:rsidP="0081021D">
      <w:pPr>
        <w:rPr>
          <w:lang w:val="en-US" w:eastAsia="zh-CN"/>
        </w:rPr>
      </w:pPr>
    </w:p>
    <w:p w:rsidR="0081021D" w:rsidRPr="00E72DCB" w:rsidRDefault="0081021D" w:rsidP="0081021D">
      <w:pPr>
        <w:rPr>
          <w:lang w:val="en-US" w:eastAsia="zh-CN"/>
        </w:rPr>
      </w:pPr>
      <w:r w:rsidRPr="00E72DCB">
        <w:rPr>
          <w:lang w:val="en-US" w:eastAsia="zh-CN"/>
        </w:rPr>
        <w:t>From our understanding, there is no algorithm difference for BS demodulation for two actual TDWs separated by an event in a configured TDW. It is enough to verify BS implementation by configuring TDW in which there is no any event occurs that violates power consistency and phase continuity to make test setup simpler. So we propose to select configured TDW length same as actual TDW length</w:t>
      </w:r>
      <w:r w:rsidRPr="00E72DCB">
        <w:t xml:space="preserve"> </w:t>
      </w:r>
      <w:r w:rsidRPr="00E72DCB">
        <w:rPr>
          <w:lang w:val="en-US" w:eastAsia="zh-CN"/>
        </w:rPr>
        <w:t>for JCE in BS PUCCH demod requirements.</w:t>
      </w:r>
    </w:p>
    <w:p w:rsidR="0081021D" w:rsidRPr="00E72DCB" w:rsidRDefault="0081021D" w:rsidP="0081021D">
      <w:pPr>
        <w:pStyle w:val="Proposal"/>
      </w:pPr>
      <w:r w:rsidRPr="00E72DCB">
        <w:t>Select configured TDW length same as actual TDW length for JCE in BS PUCCH demod requirements.</w:t>
      </w:r>
    </w:p>
    <w:p w:rsidR="0081021D" w:rsidRPr="00E72DCB" w:rsidRDefault="0081021D" w:rsidP="0081021D">
      <w:pPr>
        <w:keepNext/>
        <w:keepLines/>
        <w:numPr>
          <w:ilvl w:val="2"/>
          <w:numId w:val="1"/>
        </w:numPr>
        <w:spacing w:before="260" w:after="260" w:line="416" w:lineRule="auto"/>
        <w:outlineLvl w:val="2"/>
        <w:rPr>
          <w:rFonts w:ascii="Arial" w:hAnsi="Arial"/>
          <w:bCs/>
          <w:sz w:val="28"/>
          <w:szCs w:val="28"/>
          <w:lang w:val="en-US" w:eastAsia="zh-CN"/>
        </w:rPr>
      </w:pPr>
      <w:r w:rsidRPr="00E72DCB">
        <w:rPr>
          <w:rFonts w:ascii="Arial" w:hAnsi="Arial"/>
          <w:bCs/>
          <w:sz w:val="28"/>
          <w:szCs w:val="28"/>
          <w:lang w:val="en-US" w:eastAsia="zh-CN"/>
        </w:rPr>
        <w:t>Number of repetitions for BS PUCCH demodulation requirements with JCE</w:t>
      </w:r>
    </w:p>
    <w:tbl>
      <w:tblPr>
        <w:tblStyle w:val="21"/>
        <w:tblW w:w="0" w:type="auto"/>
        <w:tblLook w:val="04A0" w:firstRow="1" w:lastRow="0" w:firstColumn="1" w:lastColumn="0" w:noHBand="0" w:noVBand="1"/>
      </w:tblPr>
      <w:tblGrid>
        <w:gridCol w:w="10456"/>
      </w:tblGrid>
      <w:tr w:rsidR="0081021D" w:rsidRPr="00E72DCB" w:rsidTr="00F1228D">
        <w:tc>
          <w:tcPr>
            <w:tcW w:w="10456" w:type="dxa"/>
          </w:tcPr>
          <w:p w:rsidR="0081021D" w:rsidRPr="00E72DCB" w:rsidRDefault="0081021D" w:rsidP="0081021D">
            <w:pPr>
              <w:widowControl w:val="0"/>
              <w:numPr>
                <w:ilvl w:val="0"/>
                <w:numId w:val="33"/>
              </w:numPr>
              <w:snapToGrid w:val="0"/>
              <w:spacing w:after="0"/>
              <w:rPr>
                <w:i/>
                <w:sz w:val="21"/>
                <w:szCs w:val="21"/>
                <w:lang w:eastAsia="zh-CN"/>
              </w:rPr>
            </w:pPr>
            <w:r w:rsidRPr="00E72DCB">
              <w:rPr>
                <w:i/>
                <w:sz w:val="21"/>
                <w:szCs w:val="21"/>
                <w:lang w:eastAsia="zh-CN"/>
              </w:rPr>
              <w:t xml:space="preserve">Option 1: 8 for FDD and TDD </w:t>
            </w:r>
          </w:p>
          <w:p w:rsidR="0081021D" w:rsidRPr="00E72DCB" w:rsidRDefault="0081021D" w:rsidP="0081021D">
            <w:pPr>
              <w:widowControl w:val="0"/>
              <w:numPr>
                <w:ilvl w:val="0"/>
                <w:numId w:val="33"/>
              </w:numPr>
              <w:snapToGrid w:val="0"/>
              <w:spacing w:after="0"/>
              <w:rPr>
                <w:i/>
                <w:sz w:val="21"/>
                <w:szCs w:val="21"/>
                <w:lang w:eastAsia="zh-CN"/>
              </w:rPr>
            </w:pPr>
            <w:r w:rsidRPr="00E72DCB">
              <w:rPr>
                <w:rFonts w:hint="eastAsia"/>
                <w:i/>
                <w:sz w:val="21"/>
                <w:szCs w:val="21"/>
                <w:lang w:eastAsia="zh-CN"/>
              </w:rPr>
              <w:t>O</w:t>
            </w:r>
            <w:r w:rsidRPr="00E72DCB">
              <w:rPr>
                <w:i/>
                <w:sz w:val="21"/>
                <w:szCs w:val="21"/>
                <w:lang w:eastAsia="zh-CN"/>
              </w:rPr>
              <w:t xml:space="preserve">ption 2: 2 </w:t>
            </w:r>
          </w:p>
          <w:p w:rsidR="0081021D" w:rsidRPr="00E72DCB" w:rsidRDefault="0081021D" w:rsidP="0081021D">
            <w:pPr>
              <w:widowControl w:val="0"/>
              <w:numPr>
                <w:ilvl w:val="0"/>
                <w:numId w:val="33"/>
              </w:numPr>
              <w:snapToGrid w:val="0"/>
              <w:spacing w:after="0"/>
              <w:rPr>
                <w:i/>
                <w:sz w:val="21"/>
                <w:szCs w:val="21"/>
                <w:lang w:eastAsia="zh-CN"/>
              </w:rPr>
            </w:pPr>
            <w:r w:rsidRPr="00E72DCB">
              <w:rPr>
                <w:rFonts w:hint="eastAsia"/>
                <w:i/>
                <w:sz w:val="21"/>
                <w:szCs w:val="21"/>
                <w:lang w:eastAsia="zh-CN"/>
              </w:rPr>
              <w:t>O</w:t>
            </w:r>
            <w:r w:rsidRPr="00E72DCB">
              <w:rPr>
                <w:i/>
                <w:sz w:val="21"/>
                <w:szCs w:val="21"/>
                <w:lang w:eastAsia="zh-CN"/>
              </w:rPr>
              <w:t xml:space="preserve">ption 3: Same with aTDW length </w:t>
            </w:r>
          </w:p>
        </w:tc>
      </w:tr>
    </w:tbl>
    <w:p w:rsidR="0081021D" w:rsidRPr="00E72DCB" w:rsidRDefault="0081021D" w:rsidP="0081021D">
      <w:pPr>
        <w:rPr>
          <w:lang w:val="en-US" w:eastAsia="zh-CN"/>
        </w:rPr>
      </w:pPr>
    </w:p>
    <w:p w:rsidR="0081021D" w:rsidRPr="00E72DCB" w:rsidRDefault="0081021D" w:rsidP="0081021D">
      <w:pPr>
        <w:rPr>
          <w:lang w:val="en-US" w:eastAsia="zh-CN"/>
        </w:rPr>
      </w:pPr>
      <w:r w:rsidRPr="00E72DCB">
        <w:rPr>
          <w:lang w:val="en-US" w:eastAsia="zh-CN"/>
        </w:rPr>
        <w:t>From our understanding, there is no algorithm difference for BS demodulation for two actual TDWs separated by an event in a configured TDW. It is enough to verify BS implementation by configuring TDW in which there is no any event occurs that violates power consistency and phase continuity to make test setup simpler. So we propose to select PUCCH repetition number same as actual TDW length for BS PUCCH demodulation requirements with JCE</w:t>
      </w:r>
    </w:p>
    <w:p w:rsidR="0081021D" w:rsidRPr="00E72DCB" w:rsidRDefault="0081021D" w:rsidP="0081021D">
      <w:pPr>
        <w:pStyle w:val="Proposal"/>
      </w:pPr>
      <w:r w:rsidRPr="00E72DCB">
        <w:lastRenderedPageBreak/>
        <w:t>Select PUCCH repetition number same as actual TDW length for BS PUCCH demodulation requirements with JCE</w:t>
      </w:r>
    </w:p>
    <w:p w:rsidR="0081021D" w:rsidRPr="00E72DCB" w:rsidRDefault="0081021D" w:rsidP="0081021D">
      <w:pPr>
        <w:keepNext/>
        <w:keepLines/>
        <w:numPr>
          <w:ilvl w:val="2"/>
          <w:numId w:val="1"/>
        </w:numPr>
        <w:spacing w:before="260" w:after="260" w:line="416" w:lineRule="auto"/>
        <w:outlineLvl w:val="2"/>
        <w:rPr>
          <w:rFonts w:ascii="Arial" w:hAnsi="Arial"/>
          <w:bCs/>
          <w:sz w:val="28"/>
          <w:szCs w:val="28"/>
          <w:lang w:val="en-US" w:eastAsia="zh-CN"/>
        </w:rPr>
      </w:pPr>
      <w:r w:rsidRPr="00E72DCB">
        <w:rPr>
          <w:rFonts w:ascii="Arial" w:hAnsi="Arial"/>
          <w:bCs/>
          <w:sz w:val="28"/>
          <w:szCs w:val="28"/>
          <w:lang w:val="en-US" w:eastAsia="zh-CN"/>
        </w:rPr>
        <w:t>Frequency hopping for BS PUCCH demodulation requirements with JCE</w:t>
      </w:r>
    </w:p>
    <w:tbl>
      <w:tblPr>
        <w:tblStyle w:val="21"/>
        <w:tblW w:w="0" w:type="auto"/>
        <w:tblLook w:val="04A0" w:firstRow="1" w:lastRow="0" w:firstColumn="1" w:lastColumn="0" w:noHBand="0" w:noVBand="1"/>
      </w:tblPr>
      <w:tblGrid>
        <w:gridCol w:w="10456"/>
      </w:tblGrid>
      <w:tr w:rsidR="0081021D" w:rsidRPr="00E72DCB" w:rsidTr="00F1228D">
        <w:tc>
          <w:tcPr>
            <w:tcW w:w="10456" w:type="dxa"/>
          </w:tcPr>
          <w:p w:rsidR="0081021D" w:rsidRPr="00E72DCB" w:rsidRDefault="0081021D" w:rsidP="0081021D">
            <w:pPr>
              <w:widowControl w:val="0"/>
              <w:numPr>
                <w:ilvl w:val="0"/>
                <w:numId w:val="33"/>
              </w:numPr>
              <w:snapToGrid w:val="0"/>
              <w:spacing w:after="0"/>
              <w:jc w:val="both"/>
              <w:rPr>
                <w:i/>
                <w:lang w:eastAsia="zh-CN"/>
              </w:rPr>
            </w:pPr>
            <w:r w:rsidRPr="00E72DCB">
              <w:rPr>
                <w:i/>
                <w:lang w:eastAsia="zh-CN"/>
              </w:rPr>
              <w:t>Inter-slot frequency hopping:</w:t>
            </w:r>
          </w:p>
          <w:p w:rsidR="0081021D" w:rsidRPr="00E72DCB" w:rsidRDefault="0081021D" w:rsidP="0081021D">
            <w:pPr>
              <w:widowControl w:val="0"/>
              <w:numPr>
                <w:ilvl w:val="1"/>
                <w:numId w:val="33"/>
              </w:numPr>
              <w:tabs>
                <w:tab w:val="num" w:pos="709"/>
                <w:tab w:val="num" w:pos="1701"/>
              </w:tabs>
              <w:snapToGrid w:val="0"/>
              <w:spacing w:after="0"/>
              <w:jc w:val="both"/>
              <w:rPr>
                <w:i/>
                <w:lang w:eastAsia="zh-CN"/>
              </w:rPr>
            </w:pPr>
            <w:r w:rsidRPr="00E72DCB">
              <w:rPr>
                <w:i/>
                <w:lang w:eastAsia="zh-CN"/>
              </w:rPr>
              <w:t>Option 1: Disabled</w:t>
            </w:r>
          </w:p>
          <w:p w:rsidR="0081021D" w:rsidRPr="00E72DCB" w:rsidRDefault="0081021D" w:rsidP="0081021D">
            <w:pPr>
              <w:widowControl w:val="0"/>
              <w:numPr>
                <w:ilvl w:val="1"/>
                <w:numId w:val="33"/>
              </w:numPr>
              <w:tabs>
                <w:tab w:val="num" w:pos="709"/>
                <w:tab w:val="num" w:pos="1701"/>
              </w:tabs>
              <w:snapToGrid w:val="0"/>
              <w:spacing w:after="0"/>
              <w:jc w:val="both"/>
              <w:rPr>
                <w:i/>
                <w:lang w:eastAsia="zh-CN"/>
              </w:rPr>
            </w:pPr>
            <w:r w:rsidRPr="00E72DCB">
              <w:rPr>
                <w:i/>
                <w:lang w:eastAsia="zh-CN"/>
              </w:rPr>
              <w:t xml:space="preserve">Option 2: Activate inter-slot frequency hopping, with inter-slot hopping interval length 2 for TDD and 4 for FDD </w:t>
            </w:r>
          </w:p>
        </w:tc>
      </w:tr>
    </w:tbl>
    <w:p w:rsidR="0081021D" w:rsidRPr="00E72DCB" w:rsidRDefault="0081021D" w:rsidP="0081021D">
      <w:pPr>
        <w:rPr>
          <w:lang w:val="en-US" w:eastAsia="zh-CN"/>
        </w:rPr>
      </w:pPr>
    </w:p>
    <w:p w:rsidR="0081021D" w:rsidRPr="00E72DCB" w:rsidRDefault="0081021D" w:rsidP="0081021D">
      <w:pPr>
        <w:rPr>
          <w:lang w:val="en-US" w:eastAsia="zh-CN"/>
        </w:rPr>
      </w:pPr>
      <w:r w:rsidRPr="00E72DCB">
        <w:rPr>
          <w:lang w:val="en-US" w:eastAsia="zh-CN"/>
        </w:rPr>
        <w:t>From our understanding, there is no algorithm difference for BS demodulation for two actual TDWs separated by an event</w:t>
      </w:r>
      <w:r w:rsidRPr="00E72DCB">
        <w:t xml:space="preserve"> </w:t>
      </w:r>
      <w:r w:rsidRPr="00E72DCB">
        <w:rPr>
          <w:lang w:val="en-US" w:eastAsia="zh-CN"/>
        </w:rPr>
        <w:t>in a configured TDW. It is enough to verify BS implementation by configuring TDW in which there is no any event occurs that violates power consistency and phase continuity to make test setup simpler.</w:t>
      </w:r>
      <w:r w:rsidRPr="00E72DCB">
        <w:t xml:space="preserve"> So we</w:t>
      </w:r>
      <w:r w:rsidRPr="00E72DCB">
        <w:rPr>
          <w:lang w:val="en-US" w:eastAsia="zh-CN"/>
        </w:rPr>
        <w:t xml:space="preserve"> propose to not consider inter-slot frequency hopping for BS PUCCH demodulation requirements with JCE.</w:t>
      </w:r>
    </w:p>
    <w:p w:rsidR="0081021D" w:rsidRPr="00E72DCB" w:rsidRDefault="0081021D" w:rsidP="0081021D">
      <w:pPr>
        <w:pStyle w:val="Proposal"/>
      </w:pPr>
      <w:r w:rsidRPr="00E72DCB">
        <w:t>Do not consider inter-slot frequency hopping for BS PUCCH demodulation requirements with JCE.</w:t>
      </w:r>
    </w:p>
    <w:p w:rsidR="0081021D" w:rsidRPr="00E72DCB" w:rsidRDefault="0081021D" w:rsidP="0081021D">
      <w:pPr>
        <w:keepNext/>
        <w:keepLines/>
        <w:numPr>
          <w:ilvl w:val="2"/>
          <w:numId w:val="1"/>
        </w:numPr>
        <w:spacing w:before="260" w:after="260" w:line="416" w:lineRule="auto"/>
        <w:outlineLvl w:val="2"/>
        <w:rPr>
          <w:rFonts w:ascii="Arial" w:hAnsi="Arial"/>
          <w:bCs/>
          <w:sz w:val="28"/>
          <w:szCs w:val="28"/>
          <w:lang w:val="en-US" w:eastAsia="zh-CN"/>
        </w:rPr>
      </w:pPr>
      <w:r w:rsidRPr="00E72DCB">
        <w:rPr>
          <w:rFonts w:ascii="Arial" w:hAnsi="Arial"/>
          <w:bCs/>
          <w:sz w:val="28"/>
          <w:szCs w:val="28"/>
          <w:lang w:val="en-US" w:eastAsia="zh-CN"/>
        </w:rPr>
        <w:t>Frequency range coverage for BS PUCCH demodulation requirements with JCE</w:t>
      </w:r>
    </w:p>
    <w:tbl>
      <w:tblPr>
        <w:tblStyle w:val="21"/>
        <w:tblW w:w="0" w:type="auto"/>
        <w:tblLook w:val="04A0" w:firstRow="1" w:lastRow="0" w:firstColumn="1" w:lastColumn="0" w:noHBand="0" w:noVBand="1"/>
      </w:tblPr>
      <w:tblGrid>
        <w:gridCol w:w="10456"/>
      </w:tblGrid>
      <w:tr w:rsidR="0081021D" w:rsidRPr="00E72DCB" w:rsidTr="00F1228D">
        <w:tc>
          <w:tcPr>
            <w:tcW w:w="10456" w:type="dxa"/>
          </w:tcPr>
          <w:p w:rsidR="0081021D" w:rsidRPr="00E72DCB" w:rsidRDefault="0081021D" w:rsidP="0081021D">
            <w:pPr>
              <w:widowControl w:val="0"/>
              <w:numPr>
                <w:ilvl w:val="0"/>
                <w:numId w:val="33"/>
              </w:numPr>
              <w:tabs>
                <w:tab w:val="num" w:pos="342"/>
                <w:tab w:val="num" w:pos="484"/>
                <w:tab w:val="num" w:pos="709"/>
                <w:tab w:val="num" w:pos="1440"/>
                <w:tab w:val="num" w:pos="1701"/>
              </w:tabs>
              <w:snapToGrid w:val="0"/>
              <w:spacing w:after="0"/>
              <w:jc w:val="both"/>
              <w:rPr>
                <w:i/>
                <w:lang w:eastAsia="zh-CN"/>
              </w:rPr>
            </w:pPr>
            <w:r w:rsidRPr="00E72DCB">
              <w:rPr>
                <w:i/>
                <w:lang w:eastAsia="zh-CN"/>
              </w:rPr>
              <w:t xml:space="preserve">Option 1: Only cover FR1 </w:t>
            </w:r>
          </w:p>
          <w:p w:rsidR="0081021D" w:rsidRPr="00E72DCB" w:rsidRDefault="0081021D" w:rsidP="0081021D">
            <w:pPr>
              <w:widowControl w:val="0"/>
              <w:numPr>
                <w:ilvl w:val="0"/>
                <w:numId w:val="33"/>
              </w:numPr>
              <w:tabs>
                <w:tab w:val="num" w:pos="342"/>
                <w:tab w:val="num" w:pos="484"/>
                <w:tab w:val="num" w:pos="709"/>
                <w:tab w:val="num" w:pos="1440"/>
                <w:tab w:val="num" w:pos="1701"/>
              </w:tabs>
              <w:snapToGrid w:val="0"/>
              <w:spacing w:after="0"/>
              <w:jc w:val="both"/>
              <w:rPr>
                <w:i/>
                <w:lang w:eastAsia="zh-CN"/>
              </w:rPr>
            </w:pPr>
            <w:r w:rsidRPr="00E72DCB">
              <w:rPr>
                <w:i/>
                <w:lang w:eastAsia="zh-CN"/>
              </w:rPr>
              <w:t xml:space="preserve">Option 2: Cover both FR1 and FR2 </w:t>
            </w:r>
          </w:p>
        </w:tc>
      </w:tr>
    </w:tbl>
    <w:p w:rsidR="0081021D" w:rsidRPr="00E72DCB" w:rsidRDefault="0081021D" w:rsidP="0081021D">
      <w:pPr>
        <w:rPr>
          <w:lang w:val="en-US" w:eastAsia="zh-CN"/>
        </w:rPr>
      </w:pPr>
    </w:p>
    <w:p w:rsidR="0081021D" w:rsidRPr="00E72DCB" w:rsidRDefault="0081021D" w:rsidP="0081021D">
      <w:pPr>
        <w:rPr>
          <w:lang w:val="en-US" w:eastAsia="zh-CN"/>
        </w:rPr>
      </w:pPr>
      <w:r w:rsidRPr="00E72DCB">
        <w:rPr>
          <w:lang w:val="en-US" w:eastAsia="zh-CN"/>
        </w:rPr>
        <w:t xml:space="preserve">For this issue, we prefer to align with PUSCH to make the requirements more practical. </w:t>
      </w:r>
      <w:r w:rsidRPr="00E72DCB">
        <w:rPr>
          <w:rFonts w:hint="eastAsia"/>
          <w:lang w:val="en-US" w:eastAsia="zh-CN"/>
        </w:rPr>
        <w:t>A</w:t>
      </w:r>
      <w:r w:rsidRPr="00E72DCB">
        <w:rPr>
          <w:lang w:val="en-US" w:eastAsia="zh-CN"/>
        </w:rPr>
        <w:t xml:space="preserve">s per our contribution </w:t>
      </w:r>
      <w:r w:rsidRPr="00E72DCB">
        <w:rPr>
          <w:lang w:val="en-US" w:eastAsia="zh-CN"/>
        </w:rPr>
        <w:fldChar w:fldCharType="begin"/>
      </w:r>
      <w:r w:rsidRPr="00E72DCB">
        <w:rPr>
          <w:lang w:val="en-US" w:eastAsia="zh-CN"/>
        </w:rPr>
        <w:instrText xml:space="preserve"> REF _Ref101212581 \r \h </w:instrText>
      </w:r>
      <w:r w:rsidRPr="00E72DCB">
        <w:rPr>
          <w:lang w:val="en-US" w:eastAsia="zh-CN"/>
        </w:rPr>
      </w:r>
      <w:r w:rsidRPr="00E72DCB">
        <w:rPr>
          <w:lang w:val="en-US" w:eastAsia="zh-CN"/>
        </w:rPr>
        <w:fldChar w:fldCharType="separate"/>
      </w:r>
      <w:r w:rsidRPr="00E72DCB">
        <w:rPr>
          <w:lang w:val="en-US" w:eastAsia="zh-CN"/>
        </w:rPr>
        <w:t>[2]</w:t>
      </w:r>
      <w:r w:rsidRPr="00E72DCB">
        <w:rPr>
          <w:lang w:val="en-US" w:eastAsia="zh-CN"/>
        </w:rPr>
        <w:fldChar w:fldCharType="end"/>
      </w:r>
      <w:r w:rsidRPr="00E72DCB">
        <w:rPr>
          <w:lang w:val="en-US" w:eastAsia="zh-CN"/>
        </w:rPr>
        <w:t xml:space="preserve">, </w:t>
      </w:r>
      <w:r w:rsidR="005C7D6F" w:rsidRPr="00E72DCB">
        <w:rPr>
          <w:lang w:val="en-US" w:eastAsia="zh-CN"/>
        </w:rPr>
        <w:t xml:space="preserve">only 30kHz for TDD with 7D1S2U pattern is preferred, so </w:t>
      </w:r>
      <w:r w:rsidR="003C68BE" w:rsidRPr="00E72DCB">
        <w:rPr>
          <w:lang w:val="en-US" w:eastAsia="zh-CN"/>
        </w:rPr>
        <w:t xml:space="preserve">for TDD, </w:t>
      </w:r>
      <w:r w:rsidRPr="00E72DCB">
        <w:rPr>
          <w:lang w:val="en-US" w:eastAsia="zh-CN"/>
        </w:rPr>
        <w:t xml:space="preserve">we propose to only consider </w:t>
      </w:r>
      <w:r w:rsidR="005C7D6F" w:rsidRPr="00E72DCB">
        <w:rPr>
          <w:lang w:val="en-US" w:eastAsia="zh-CN"/>
        </w:rPr>
        <w:t>FR1 30kHz SCS</w:t>
      </w:r>
      <w:r w:rsidRPr="00E72DCB">
        <w:rPr>
          <w:lang w:val="en-US" w:eastAsia="zh-CN"/>
        </w:rPr>
        <w:t xml:space="preserve"> </w:t>
      </w:r>
      <w:r w:rsidR="005C7D6F" w:rsidRPr="00E72DCB">
        <w:rPr>
          <w:lang w:val="en-US" w:eastAsia="zh-CN"/>
        </w:rPr>
        <w:t>for BS PUCCH demodulation requirements with JCE</w:t>
      </w:r>
      <w:r w:rsidRPr="00E72DCB">
        <w:rPr>
          <w:lang w:val="en-US" w:eastAsia="zh-CN"/>
        </w:rPr>
        <w:t>.</w:t>
      </w:r>
    </w:p>
    <w:p w:rsidR="0081021D" w:rsidRPr="00E72DCB" w:rsidRDefault="003C68BE" w:rsidP="0081021D">
      <w:pPr>
        <w:pStyle w:val="Proposal"/>
      </w:pPr>
      <w:r w:rsidRPr="00E72DCB">
        <w:t>For TDD, o</w:t>
      </w:r>
      <w:r w:rsidR="0081021D" w:rsidRPr="00E72DCB">
        <w:t xml:space="preserve">nly consider </w:t>
      </w:r>
      <w:r w:rsidR="005C7D6F" w:rsidRPr="00E72DCB">
        <w:t>FR1 30kHz SCS for BS PUCCH demodulation requirements with JCE.</w:t>
      </w:r>
    </w:p>
    <w:p w:rsidR="0081021D" w:rsidRPr="00E72DCB" w:rsidRDefault="0081021D" w:rsidP="0081021D">
      <w:pPr>
        <w:keepNext/>
        <w:keepLines/>
        <w:numPr>
          <w:ilvl w:val="2"/>
          <w:numId w:val="1"/>
        </w:numPr>
        <w:spacing w:before="260" w:after="260" w:line="416" w:lineRule="auto"/>
        <w:outlineLvl w:val="2"/>
        <w:rPr>
          <w:rFonts w:ascii="Arial" w:hAnsi="Arial"/>
          <w:bCs/>
          <w:sz w:val="28"/>
          <w:szCs w:val="28"/>
          <w:lang w:val="en-US" w:eastAsia="zh-CN"/>
        </w:rPr>
      </w:pPr>
      <w:r w:rsidRPr="00E72DCB">
        <w:rPr>
          <w:rFonts w:ascii="Arial" w:hAnsi="Arial"/>
          <w:bCs/>
          <w:sz w:val="28"/>
          <w:szCs w:val="28"/>
          <w:lang w:val="en-US" w:eastAsia="zh-CN"/>
        </w:rPr>
        <w:t>Other parameters for BS PU</w:t>
      </w:r>
      <w:r w:rsidR="005C7D6F" w:rsidRPr="00E72DCB">
        <w:rPr>
          <w:rFonts w:ascii="Arial" w:hAnsi="Arial"/>
          <w:bCs/>
          <w:sz w:val="28"/>
          <w:szCs w:val="28"/>
          <w:lang w:val="en-US" w:eastAsia="zh-CN"/>
        </w:rPr>
        <w:t>C</w:t>
      </w:r>
      <w:r w:rsidRPr="00E72DCB">
        <w:rPr>
          <w:rFonts w:ascii="Arial" w:hAnsi="Arial"/>
          <w:bCs/>
          <w:sz w:val="28"/>
          <w:szCs w:val="28"/>
          <w:lang w:val="en-US" w:eastAsia="zh-CN"/>
        </w:rPr>
        <w:t>CH demod requirements with JCE</w:t>
      </w:r>
    </w:p>
    <w:tbl>
      <w:tblPr>
        <w:tblStyle w:val="21"/>
        <w:tblW w:w="0" w:type="auto"/>
        <w:tblLook w:val="04A0" w:firstRow="1" w:lastRow="0" w:firstColumn="1" w:lastColumn="0" w:noHBand="0" w:noVBand="1"/>
      </w:tblPr>
      <w:tblGrid>
        <w:gridCol w:w="10456"/>
      </w:tblGrid>
      <w:tr w:rsidR="0081021D" w:rsidRPr="00E72DCB" w:rsidTr="00F1228D">
        <w:tc>
          <w:tcPr>
            <w:tcW w:w="10456" w:type="dxa"/>
          </w:tcPr>
          <w:p w:rsidR="0081021D" w:rsidRPr="00E72DCB" w:rsidRDefault="0081021D" w:rsidP="0081021D">
            <w:pPr>
              <w:numPr>
                <w:ilvl w:val="0"/>
                <w:numId w:val="36"/>
              </w:numPr>
              <w:snapToGrid w:val="0"/>
              <w:spacing w:after="0"/>
              <w:ind w:left="284" w:hanging="284"/>
              <w:rPr>
                <w:b/>
                <w:bCs/>
                <w:i/>
                <w:sz w:val="21"/>
                <w:szCs w:val="21"/>
                <w:lang w:eastAsia="zh-CN"/>
              </w:rPr>
            </w:pPr>
            <w:r w:rsidRPr="00E72DCB">
              <w:rPr>
                <w:b/>
                <w:bCs/>
                <w:i/>
                <w:sz w:val="21"/>
                <w:szCs w:val="21"/>
                <w:lang w:eastAsia="zh-CN"/>
              </w:rPr>
              <w:t>Antenna configuration:</w:t>
            </w:r>
          </w:p>
          <w:p w:rsidR="0081021D" w:rsidRPr="00E72DCB" w:rsidRDefault="0081021D" w:rsidP="0081021D">
            <w:pPr>
              <w:widowControl w:val="0"/>
              <w:numPr>
                <w:ilvl w:val="1"/>
                <w:numId w:val="33"/>
              </w:numPr>
              <w:tabs>
                <w:tab w:val="num" w:pos="484"/>
                <w:tab w:val="num" w:pos="709"/>
                <w:tab w:val="num" w:pos="1440"/>
                <w:tab w:val="num" w:pos="1701"/>
              </w:tabs>
              <w:snapToGrid w:val="0"/>
              <w:spacing w:after="0"/>
              <w:ind w:leftChars="213" w:left="709" w:hanging="283"/>
              <w:rPr>
                <w:i/>
                <w:sz w:val="21"/>
                <w:szCs w:val="21"/>
                <w:lang w:eastAsia="zh-CN"/>
              </w:rPr>
            </w:pPr>
            <w:r w:rsidRPr="00E72DCB">
              <w:rPr>
                <w:i/>
                <w:sz w:val="21"/>
                <w:szCs w:val="21"/>
                <w:lang w:eastAsia="zh-CN"/>
              </w:rPr>
              <w:t xml:space="preserve">Option 1: 1T2R only </w:t>
            </w:r>
          </w:p>
          <w:p w:rsidR="0081021D" w:rsidRPr="00E72DCB" w:rsidRDefault="0081021D" w:rsidP="0081021D">
            <w:pPr>
              <w:widowControl w:val="0"/>
              <w:numPr>
                <w:ilvl w:val="1"/>
                <w:numId w:val="33"/>
              </w:numPr>
              <w:tabs>
                <w:tab w:val="num" w:pos="484"/>
                <w:tab w:val="num" w:pos="709"/>
                <w:tab w:val="num" w:pos="1440"/>
                <w:tab w:val="num" w:pos="1701"/>
              </w:tabs>
              <w:snapToGrid w:val="0"/>
              <w:spacing w:after="0"/>
              <w:ind w:leftChars="213" w:left="709" w:hanging="283"/>
              <w:rPr>
                <w:i/>
                <w:sz w:val="21"/>
                <w:szCs w:val="21"/>
                <w:lang w:eastAsia="zh-CN"/>
              </w:rPr>
            </w:pPr>
            <w:r w:rsidRPr="00E72DCB">
              <w:rPr>
                <w:i/>
                <w:sz w:val="21"/>
                <w:szCs w:val="21"/>
                <w:lang w:eastAsia="zh-CN"/>
              </w:rPr>
              <w:t xml:space="preserve">Option 2: cover 1T with 2Rx 4Rx and 8Rx </w:t>
            </w:r>
          </w:p>
          <w:p w:rsidR="0081021D" w:rsidRPr="00E72DCB" w:rsidRDefault="0081021D" w:rsidP="0081021D">
            <w:pPr>
              <w:numPr>
                <w:ilvl w:val="0"/>
                <w:numId w:val="36"/>
              </w:numPr>
              <w:snapToGrid w:val="0"/>
              <w:spacing w:after="0"/>
              <w:ind w:left="284" w:hanging="284"/>
              <w:rPr>
                <w:b/>
                <w:bCs/>
                <w:i/>
                <w:sz w:val="21"/>
                <w:szCs w:val="21"/>
                <w:lang w:eastAsia="zh-CN"/>
              </w:rPr>
            </w:pPr>
            <w:r w:rsidRPr="00E72DCB">
              <w:rPr>
                <w:b/>
                <w:bCs/>
                <w:i/>
                <w:sz w:val="21"/>
                <w:szCs w:val="21"/>
                <w:lang w:eastAsia="zh-CN"/>
              </w:rPr>
              <w:t>DMRS configuration for PUCCH format 3:</w:t>
            </w:r>
          </w:p>
          <w:p w:rsidR="0081021D" w:rsidRPr="00E72DCB" w:rsidRDefault="0081021D" w:rsidP="0081021D">
            <w:pPr>
              <w:widowControl w:val="0"/>
              <w:numPr>
                <w:ilvl w:val="1"/>
                <w:numId w:val="33"/>
              </w:numPr>
              <w:tabs>
                <w:tab w:val="num" w:pos="484"/>
                <w:tab w:val="num" w:pos="709"/>
                <w:tab w:val="num" w:pos="1440"/>
                <w:tab w:val="num" w:pos="1701"/>
              </w:tabs>
              <w:snapToGrid w:val="0"/>
              <w:spacing w:after="0"/>
              <w:ind w:leftChars="213" w:left="709" w:hanging="283"/>
              <w:rPr>
                <w:i/>
                <w:sz w:val="21"/>
                <w:szCs w:val="21"/>
                <w:lang w:eastAsia="zh-CN"/>
              </w:rPr>
            </w:pPr>
            <w:r w:rsidRPr="00E72DCB">
              <w:rPr>
                <w:rFonts w:hint="eastAsia"/>
                <w:i/>
                <w:sz w:val="21"/>
                <w:szCs w:val="21"/>
                <w:lang w:eastAsia="zh-CN"/>
              </w:rPr>
              <w:t>O</w:t>
            </w:r>
            <w:r w:rsidRPr="00E72DCB">
              <w:rPr>
                <w:i/>
                <w:sz w:val="21"/>
                <w:szCs w:val="21"/>
                <w:lang w:eastAsia="zh-CN"/>
              </w:rPr>
              <w:t xml:space="preserve">ption 1: only with or without additional DMRS </w:t>
            </w:r>
          </w:p>
          <w:p w:rsidR="0081021D" w:rsidRPr="00E72DCB" w:rsidRDefault="0081021D" w:rsidP="0081021D">
            <w:pPr>
              <w:widowControl w:val="0"/>
              <w:numPr>
                <w:ilvl w:val="1"/>
                <w:numId w:val="33"/>
              </w:numPr>
              <w:tabs>
                <w:tab w:val="num" w:pos="484"/>
                <w:tab w:val="num" w:pos="709"/>
                <w:tab w:val="num" w:pos="1440"/>
                <w:tab w:val="num" w:pos="1701"/>
              </w:tabs>
              <w:snapToGrid w:val="0"/>
              <w:spacing w:after="0"/>
              <w:ind w:leftChars="213" w:left="709" w:hanging="283"/>
              <w:rPr>
                <w:i/>
                <w:sz w:val="21"/>
                <w:szCs w:val="21"/>
                <w:lang w:eastAsia="zh-CN"/>
              </w:rPr>
            </w:pPr>
            <w:r w:rsidRPr="00E72DCB">
              <w:rPr>
                <w:rFonts w:hint="eastAsia"/>
                <w:i/>
                <w:sz w:val="21"/>
                <w:szCs w:val="21"/>
                <w:lang w:eastAsia="zh-CN"/>
              </w:rPr>
              <w:t>O</w:t>
            </w:r>
            <w:r w:rsidRPr="00E72DCB">
              <w:rPr>
                <w:i/>
                <w:sz w:val="21"/>
                <w:szCs w:val="21"/>
                <w:lang w:eastAsia="zh-CN"/>
              </w:rPr>
              <w:t>ption 2: Cover both with and without additional DMRS</w:t>
            </w:r>
          </w:p>
          <w:p w:rsidR="0081021D" w:rsidRPr="00E72DCB" w:rsidRDefault="0081021D" w:rsidP="0081021D">
            <w:pPr>
              <w:widowControl w:val="0"/>
              <w:tabs>
                <w:tab w:val="num" w:pos="1440"/>
                <w:tab w:val="num" w:pos="1701"/>
              </w:tabs>
              <w:snapToGrid w:val="0"/>
              <w:spacing w:after="0"/>
              <w:rPr>
                <w:i/>
                <w:sz w:val="21"/>
                <w:szCs w:val="21"/>
                <w:lang w:eastAsia="zh-CN"/>
              </w:rPr>
            </w:pPr>
          </w:p>
          <w:p w:rsidR="0081021D" w:rsidRPr="00E72DCB" w:rsidRDefault="0081021D" w:rsidP="0081021D">
            <w:pPr>
              <w:numPr>
                <w:ilvl w:val="0"/>
                <w:numId w:val="36"/>
              </w:numPr>
              <w:snapToGrid w:val="0"/>
              <w:spacing w:after="0"/>
              <w:ind w:left="284" w:hanging="284"/>
              <w:rPr>
                <w:b/>
                <w:bCs/>
                <w:i/>
                <w:sz w:val="21"/>
                <w:szCs w:val="21"/>
                <w:lang w:eastAsia="zh-CN"/>
              </w:rPr>
            </w:pPr>
            <w:r w:rsidRPr="00E72DCB">
              <w:rPr>
                <w:b/>
                <w:bCs/>
                <w:i/>
                <w:sz w:val="21"/>
                <w:szCs w:val="21"/>
                <w:lang w:eastAsia="zh-CN"/>
              </w:rPr>
              <w:t>Other test parameters:</w:t>
            </w:r>
          </w:p>
          <w:p w:rsidR="0081021D" w:rsidRPr="00E72DCB" w:rsidRDefault="0081021D" w:rsidP="0081021D">
            <w:pPr>
              <w:widowControl w:val="0"/>
              <w:numPr>
                <w:ilvl w:val="1"/>
                <w:numId w:val="33"/>
              </w:numPr>
              <w:tabs>
                <w:tab w:val="num" w:pos="484"/>
                <w:tab w:val="num" w:pos="709"/>
                <w:tab w:val="num" w:pos="1440"/>
                <w:tab w:val="num" w:pos="1701"/>
              </w:tabs>
              <w:snapToGrid w:val="0"/>
              <w:spacing w:after="0"/>
              <w:ind w:leftChars="213" w:left="709" w:hanging="283"/>
              <w:rPr>
                <w:i/>
                <w:sz w:val="21"/>
                <w:szCs w:val="21"/>
                <w:lang w:eastAsia="zh-CN"/>
              </w:rPr>
            </w:pPr>
            <w:r w:rsidRPr="00E72DCB">
              <w:rPr>
                <w:i/>
                <w:sz w:val="21"/>
                <w:szCs w:val="21"/>
                <w:lang w:eastAsia="zh-CN"/>
              </w:rPr>
              <w:t xml:space="preserve">Option 1: Apply existing test parameters specified in Rel-15 for PUCCH requirement with JCE as starting point </w:t>
            </w:r>
          </w:p>
          <w:p w:rsidR="0081021D" w:rsidRPr="00E72DCB" w:rsidRDefault="0081021D" w:rsidP="0081021D">
            <w:pPr>
              <w:widowControl w:val="0"/>
              <w:numPr>
                <w:ilvl w:val="1"/>
                <w:numId w:val="33"/>
              </w:numPr>
              <w:tabs>
                <w:tab w:val="num" w:pos="484"/>
                <w:tab w:val="num" w:pos="709"/>
                <w:tab w:val="num" w:pos="1440"/>
                <w:tab w:val="num" w:pos="1701"/>
              </w:tabs>
              <w:snapToGrid w:val="0"/>
              <w:spacing w:after="0"/>
              <w:ind w:leftChars="213" w:left="709" w:hanging="283"/>
              <w:rPr>
                <w:i/>
                <w:sz w:val="21"/>
                <w:szCs w:val="21"/>
                <w:lang w:eastAsia="zh-CN"/>
              </w:rPr>
            </w:pPr>
            <w:r w:rsidRPr="00E72DCB">
              <w:rPr>
                <w:i/>
                <w:sz w:val="21"/>
                <w:szCs w:val="21"/>
                <w:lang w:eastAsia="zh-CN"/>
              </w:rPr>
              <w:t xml:space="preserve">Option 2: </w:t>
            </w:r>
          </w:p>
          <w:p w:rsidR="0081021D" w:rsidRPr="00E72DCB" w:rsidRDefault="0081021D" w:rsidP="0081021D">
            <w:pPr>
              <w:widowControl w:val="0"/>
              <w:tabs>
                <w:tab w:val="num" w:pos="709"/>
                <w:tab w:val="num" w:pos="1440"/>
                <w:tab w:val="num" w:pos="1701"/>
              </w:tabs>
              <w:snapToGrid w:val="0"/>
              <w:spacing w:after="0"/>
              <w:ind w:left="426"/>
              <w:jc w:val="center"/>
              <w:rPr>
                <w:i/>
                <w:sz w:val="21"/>
                <w:szCs w:val="21"/>
                <w:lang w:eastAsia="zh-CN"/>
              </w:rPr>
            </w:pPr>
            <w:r w:rsidRPr="00E72DCB">
              <w:rPr>
                <w:i/>
              </w:rPr>
              <w:t>Table 2-1: Test Parameters for PUCCH JCE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E72DCB" w:rsidRPr="00E72DCB" w:rsidTr="00F1228D">
              <w:trPr>
                <w:cantSplit/>
                <w:jc w:val="center"/>
              </w:trPr>
              <w:tc>
                <w:tcPr>
                  <w:tcW w:w="0" w:type="auto"/>
                </w:tcPr>
                <w:p w:rsidR="0081021D" w:rsidRPr="00E72DCB" w:rsidRDefault="0081021D" w:rsidP="0081021D">
                  <w:pPr>
                    <w:keepNext/>
                    <w:keepLines/>
                    <w:spacing w:after="0"/>
                    <w:jc w:val="center"/>
                    <w:rPr>
                      <w:rFonts w:ascii="Arial" w:eastAsia="?? ??" w:hAnsi="Arial" w:cs="Arial"/>
                      <w:b/>
                      <w:bCs/>
                      <w:i/>
                      <w:sz w:val="18"/>
                      <w:lang w:val="x-none"/>
                    </w:rPr>
                  </w:pPr>
                  <w:r w:rsidRPr="00E72DCB">
                    <w:rPr>
                      <w:rFonts w:ascii="Arial" w:eastAsia="?? ??" w:hAnsi="Arial" w:cs="Arial"/>
                      <w:b/>
                      <w:bCs/>
                      <w:i/>
                      <w:sz w:val="18"/>
                      <w:lang w:val="x-none"/>
                    </w:rPr>
                    <w:lastRenderedPageBreak/>
                    <w:t>Parameter</w:t>
                  </w:r>
                </w:p>
              </w:tc>
              <w:tc>
                <w:tcPr>
                  <w:tcW w:w="0" w:type="auto"/>
                </w:tcPr>
                <w:p w:rsidR="0081021D" w:rsidRPr="00E72DCB" w:rsidRDefault="0081021D" w:rsidP="0081021D">
                  <w:pPr>
                    <w:keepNext/>
                    <w:keepLines/>
                    <w:spacing w:after="0"/>
                    <w:jc w:val="center"/>
                    <w:rPr>
                      <w:rFonts w:ascii="Arial" w:eastAsia="?? ??" w:hAnsi="Arial" w:cs="Arial"/>
                      <w:b/>
                      <w:bCs/>
                      <w:i/>
                      <w:sz w:val="18"/>
                      <w:lang w:val="x-none"/>
                    </w:rPr>
                  </w:pPr>
                  <w:r w:rsidRPr="00E72DCB">
                    <w:rPr>
                      <w:rFonts w:ascii="Arial" w:eastAsia="?? ??" w:hAnsi="Arial" w:cs="Arial"/>
                      <w:b/>
                      <w:bCs/>
                      <w:i/>
                      <w:sz w:val="18"/>
                      <w:lang w:val="x-none"/>
                    </w:rPr>
                    <w:t>Test</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rPr>
                    <w:t>First PRB prior to frequency hopping</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rPr>
                    <w:t>Group and sequence hopping</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neither</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rPr>
                    <w:t>Hopping ID</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rPr>
                    <w:t>Initial cyclic shift</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rPr>
                    <w:t>First symbol</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rPr>
                    <w:t>Index of orthogonal cover code (timeDomainOCC)</w:t>
                  </w:r>
                </w:p>
              </w:tc>
              <w:tc>
                <w:tcPr>
                  <w:tcW w:w="0" w:type="auto"/>
                  <w:vAlign w:val="center"/>
                </w:tcPr>
                <w:p w:rsidR="0081021D" w:rsidRPr="00E72DCB" w:rsidRDefault="0081021D" w:rsidP="0081021D">
                  <w:pPr>
                    <w:keepNext/>
                    <w:keepLines/>
                    <w:spacing w:after="0"/>
                    <w:jc w:val="center"/>
                    <w:rPr>
                      <w:rFonts w:ascii="Arial" w:hAnsi="Arial"/>
                      <w:i/>
                      <w:sz w:val="18"/>
                      <w:lang w:val="x-none"/>
                    </w:rPr>
                  </w:pPr>
                  <w:r w:rsidRPr="00E72DCB">
                    <w:rPr>
                      <w:rFonts w:ascii="Arial" w:hAnsi="Arial"/>
                      <w:i/>
                      <w:sz w:val="18"/>
                      <w:lang w:val="x-none"/>
                    </w:rPr>
                    <w:t>0</w:t>
                  </w:r>
                </w:p>
              </w:tc>
            </w:tr>
          </w:tbl>
          <w:p w:rsidR="0081021D" w:rsidRPr="00E72DCB" w:rsidRDefault="0081021D" w:rsidP="0081021D">
            <w:pPr>
              <w:spacing w:after="0"/>
              <w:rPr>
                <w:rFonts w:ascii="Arial" w:hAnsi="Arial" w:cs="Arial"/>
                <w:i/>
              </w:rPr>
            </w:pPr>
          </w:p>
          <w:p w:rsidR="0081021D" w:rsidRPr="00E72DCB" w:rsidRDefault="0081021D" w:rsidP="0081021D">
            <w:pPr>
              <w:widowControl w:val="0"/>
              <w:tabs>
                <w:tab w:val="num" w:pos="709"/>
                <w:tab w:val="num" w:pos="1440"/>
                <w:tab w:val="num" w:pos="1701"/>
              </w:tabs>
              <w:snapToGrid w:val="0"/>
              <w:spacing w:after="0"/>
              <w:ind w:left="426"/>
              <w:jc w:val="center"/>
              <w:rPr>
                <w:i/>
              </w:rPr>
            </w:pPr>
            <w:r w:rsidRPr="00E72DCB">
              <w:rPr>
                <w:i/>
              </w:rPr>
              <w:t>Table 2-</w:t>
            </w:r>
            <w:r w:rsidRPr="00E72DCB">
              <w:rPr>
                <w:rFonts w:hint="eastAsia"/>
                <w:i/>
              </w:rPr>
              <w:t>2</w:t>
            </w:r>
            <w:r w:rsidRPr="00E72DCB">
              <w:rPr>
                <w:i/>
              </w:rPr>
              <w:t xml:space="preserve">: Test Parameters for FR1 PUCCH JCE format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E72DCB" w:rsidRPr="00E72DCB" w:rsidTr="00F1228D">
              <w:trPr>
                <w:cantSplit/>
                <w:jc w:val="center"/>
              </w:trPr>
              <w:tc>
                <w:tcPr>
                  <w:tcW w:w="0" w:type="auto"/>
                </w:tcPr>
                <w:p w:rsidR="0081021D" w:rsidRPr="00E72DCB" w:rsidRDefault="0081021D" w:rsidP="0081021D">
                  <w:pPr>
                    <w:keepNext/>
                    <w:keepLines/>
                    <w:spacing w:after="0"/>
                    <w:jc w:val="center"/>
                    <w:rPr>
                      <w:rFonts w:ascii="Arial" w:eastAsia="?? ??" w:hAnsi="Arial" w:cs="Arial"/>
                      <w:b/>
                      <w:bCs/>
                      <w:i/>
                      <w:sz w:val="18"/>
                      <w:lang w:val="x-none"/>
                    </w:rPr>
                  </w:pPr>
                  <w:r w:rsidRPr="00E72DCB">
                    <w:rPr>
                      <w:rFonts w:ascii="Arial" w:eastAsia="?? ??" w:hAnsi="Arial" w:cs="Arial"/>
                      <w:b/>
                      <w:bCs/>
                      <w:i/>
                      <w:sz w:val="18"/>
                      <w:lang w:val="x-none"/>
                    </w:rPr>
                    <w:t>Parameter</w:t>
                  </w:r>
                </w:p>
              </w:tc>
              <w:tc>
                <w:tcPr>
                  <w:tcW w:w="0" w:type="auto"/>
                </w:tcPr>
                <w:p w:rsidR="0081021D" w:rsidRPr="00E72DCB" w:rsidRDefault="0081021D" w:rsidP="0081021D">
                  <w:pPr>
                    <w:keepNext/>
                    <w:keepLines/>
                    <w:spacing w:after="0"/>
                    <w:jc w:val="center"/>
                    <w:rPr>
                      <w:rFonts w:ascii="Arial" w:eastAsia="?? ??" w:hAnsi="Arial" w:cs="Arial"/>
                      <w:b/>
                      <w:bCs/>
                      <w:i/>
                      <w:sz w:val="18"/>
                      <w:lang w:val="x-none"/>
                    </w:rPr>
                  </w:pPr>
                  <w:r w:rsidRPr="00E72DCB">
                    <w:rPr>
                      <w:rFonts w:ascii="Arial" w:eastAsia="?? ??" w:hAnsi="Arial" w:cs="Arial"/>
                      <w:b/>
                      <w:bCs/>
                      <w:i/>
                      <w:sz w:val="18"/>
                      <w:lang w:val="x-none"/>
                    </w:rPr>
                    <w:t>Test</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eastAsia="zh-CN"/>
                    </w:rPr>
                  </w:pPr>
                  <w:r w:rsidRPr="00E72DCB">
                    <w:rPr>
                      <w:rFonts w:ascii="Arial" w:hAnsi="Arial"/>
                      <w:i/>
                      <w:sz w:val="18"/>
                      <w:lang w:val="x-none" w:eastAsia="zh-CN"/>
                    </w:rPr>
                    <w:t>Modulation order</w:t>
                  </w:r>
                </w:p>
              </w:tc>
              <w:tc>
                <w:tcPr>
                  <w:tcW w:w="0" w:type="auto"/>
                  <w:vAlign w:val="center"/>
                </w:tcPr>
                <w:p w:rsidR="0081021D" w:rsidRPr="00E72DCB" w:rsidRDefault="0081021D" w:rsidP="0081021D">
                  <w:pPr>
                    <w:keepNext/>
                    <w:keepLines/>
                    <w:spacing w:after="0"/>
                    <w:jc w:val="center"/>
                    <w:rPr>
                      <w:rFonts w:ascii="Arial" w:hAnsi="Arial" w:cs="Arial"/>
                      <w:i/>
                      <w:sz w:val="18"/>
                      <w:lang w:val="x-none" w:eastAsia="zh-CN"/>
                    </w:rPr>
                  </w:pPr>
                  <w:r w:rsidRPr="00E72DCB">
                    <w:rPr>
                      <w:rFonts w:ascii="Arial" w:hAnsi="Arial" w:cs="Arial"/>
                      <w:i/>
                      <w:sz w:val="18"/>
                      <w:lang w:val="x-none" w:eastAsia="zh-CN"/>
                    </w:rPr>
                    <w:t>QPSK</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eastAsia="?? ??" w:hAnsi="Arial" w:cs="Arial"/>
                      <w:i/>
                      <w:sz w:val="18"/>
                      <w:lang w:val="x-none"/>
                    </w:rPr>
                  </w:pPr>
                  <w:r w:rsidRPr="00E72DCB">
                    <w:rPr>
                      <w:rFonts w:ascii="Arial" w:hAnsi="Arial"/>
                      <w:i/>
                      <w:sz w:val="18"/>
                      <w:lang w:val="x-none" w:eastAsia="zh-CN"/>
                    </w:rPr>
                    <w:t>First PRB prior to frequency hopping</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eastAsia="zh-CN"/>
                    </w:rPr>
                    <w:t>Group and sequence hopping</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neither</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eastAsia="zh-CN"/>
                    </w:rPr>
                    <w:t>Hopping ID</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r w:rsidR="00E72DCB" w:rsidRPr="00E72DCB" w:rsidTr="00F1228D">
              <w:trPr>
                <w:cantSplit/>
                <w:jc w:val="center"/>
              </w:trPr>
              <w:tc>
                <w:tcPr>
                  <w:tcW w:w="0" w:type="auto"/>
                  <w:vAlign w:val="center"/>
                </w:tcPr>
                <w:p w:rsidR="0081021D" w:rsidRPr="00E72DCB" w:rsidRDefault="0081021D" w:rsidP="0081021D">
                  <w:pPr>
                    <w:keepNext/>
                    <w:keepLines/>
                    <w:spacing w:after="0"/>
                    <w:rPr>
                      <w:rFonts w:ascii="Arial" w:hAnsi="Arial"/>
                      <w:i/>
                      <w:sz w:val="18"/>
                      <w:lang w:val="x-none"/>
                    </w:rPr>
                  </w:pPr>
                  <w:r w:rsidRPr="00E72DCB">
                    <w:rPr>
                      <w:rFonts w:ascii="Arial" w:hAnsi="Arial"/>
                      <w:i/>
                      <w:sz w:val="18"/>
                      <w:lang w:val="x-none" w:eastAsia="zh-CN"/>
                    </w:rPr>
                    <w:t>First symbol</w:t>
                  </w:r>
                </w:p>
              </w:tc>
              <w:tc>
                <w:tcPr>
                  <w:tcW w:w="0" w:type="auto"/>
                  <w:vAlign w:val="center"/>
                </w:tcPr>
                <w:p w:rsidR="0081021D" w:rsidRPr="00E72DCB" w:rsidRDefault="0081021D" w:rsidP="0081021D">
                  <w:pPr>
                    <w:keepNext/>
                    <w:keepLines/>
                    <w:spacing w:after="0"/>
                    <w:jc w:val="center"/>
                    <w:rPr>
                      <w:rFonts w:ascii="Arial" w:eastAsia="?? ??" w:hAnsi="Arial" w:cs="Arial"/>
                      <w:i/>
                      <w:sz w:val="18"/>
                      <w:lang w:val="x-none"/>
                    </w:rPr>
                  </w:pPr>
                  <w:r w:rsidRPr="00E72DCB">
                    <w:rPr>
                      <w:rFonts w:ascii="Arial" w:eastAsia="?? ??" w:hAnsi="Arial" w:cs="Arial"/>
                      <w:i/>
                      <w:sz w:val="18"/>
                      <w:lang w:val="x-none"/>
                    </w:rPr>
                    <w:t>0</w:t>
                  </w:r>
                </w:p>
              </w:tc>
            </w:tr>
          </w:tbl>
          <w:p w:rsidR="0081021D" w:rsidRPr="00E72DCB" w:rsidRDefault="0081021D" w:rsidP="0081021D">
            <w:pPr>
              <w:spacing w:after="0"/>
              <w:rPr>
                <w:i/>
              </w:rPr>
            </w:pPr>
          </w:p>
        </w:tc>
      </w:tr>
    </w:tbl>
    <w:p w:rsidR="0081021D" w:rsidRPr="00E72DCB" w:rsidRDefault="0081021D" w:rsidP="0081021D">
      <w:pPr>
        <w:rPr>
          <w:lang w:val="en-US" w:eastAsia="zh-CN"/>
        </w:rPr>
      </w:pPr>
    </w:p>
    <w:p w:rsidR="005C7D6F" w:rsidRPr="00E72DCB" w:rsidRDefault="005C7D6F" w:rsidP="005C7D6F">
      <w:pPr>
        <w:rPr>
          <w:lang w:val="en-US" w:eastAsia="zh-CN"/>
        </w:rPr>
      </w:pPr>
      <w:r w:rsidRPr="00E72DCB">
        <w:rPr>
          <w:lang w:val="en-US" w:eastAsia="zh-CN"/>
        </w:rPr>
        <w:t>From both test effort and simulation effort point of view, it is enough to only consider 1T2R. We don’t think it is necessary to define other antenna configuration for BS PUCCH demod requirements with JCE.</w:t>
      </w:r>
    </w:p>
    <w:p w:rsidR="005C7D6F" w:rsidRPr="00E72DCB" w:rsidRDefault="005C7D6F" w:rsidP="005C7D6F">
      <w:pPr>
        <w:rPr>
          <w:lang w:val="en-US" w:eastAsia="zh-CN"/>
        </w:rPr>
      </w:pPr>
      <w:r w:rsidRPr="00E72DCB">
        <w:rPr>
          <w:rFonts w:hint="eastAsia"/>
          <w:lang w:val="en-US" w:eastAsia="zh-CN"/>
        </w:rPr>
        <w:t>F</w:t>
      </w:r>
      <w:r w:rsidRPr="00E72DCB">
        <w:rPr>
          <w:lang w:val="en-US" w:eastAsia="zh-CN"/>
        </w:rPr>
        <w:t>or DMRS configuration for PUCCH format 3, we prefer to only consider disabled additional DMRS to reduce the test effort.</w:t>
      </w:r>
    </w:p>
    <w:p w:rsidR="005C7D6F" w:rsidRPr="00E72DCB" w:rsidRDefault="005C7D6F" w:rsidP="0081021D">
      <w:pPr>
        <w:pStyle w:val="Proposal"/>
      </w:pPr>
      <w:r w:rsidRPr="00E72DCB">
        <w:rPr>
          <w:rFonts w:hint="eastAsia"/>
        </w:rPr>
        <w:t>O</w:t>
      </w:r>
      <w:r w:rsidRPr="00E72DCB">
        <w:t>nly consider 1T2R for BS PUCCH demod requirements with JCE.</w:t>
      </w:r>
    </w:p>
    <w:p w:rsidR="0081021D" w:rsidRPr="00E72DCB" w:rsidRDefault="005C7D6F" w:rsidP="0081021D">
      <w:pPr>
        <w:pStyle w:val="Proposal"/>
      </w:pPr>
      <w:r w:rsidRPr="00E72DCB">
        <w:rPr>
          <w:rFonts w:hint="eastAsia"/>
        </w:rPr>
        <w:t>O</w:t>
      </w:r>
      <w:r w:rsidRPr="00E72DCB">
        <w:t>nly consider disabled additional DMRS for BS PUCCH demod requirements with JCE.</w:t>
      </w:r>
    </w:p>
    <w:p w:rsidR="00D46BD4" w:rsidRPr="00E72DCB" w:rsidRDefault="00D46BD4" w:rsidP="00D46BD4">
      <w:pPr>
        <w:pStyle w:val="1"/>
        <w:rPr>
          <w:lang w:val="en-US" w:eastAsia="zh-CN"/>
        </w:rPr>
      </w:pPr>
      <w:r w:rsidRPr="00E72DCB">
        <w:rPr>
          <w:rFonts w:hint="eastAsia"/>
          <w:lang w:val="en-US" w:eastAsia="zh-CN"/>
        </w:rPr>
        <w:t>P</w:t>
      </w:r>
      <w:r w:rsidRPr="00E72DCB">
        <w:rPr>
          <w:lang w:val="en-US" w:eastAsia="zh-CN"/>
        </w:rPr>
        <w:t>roposals</w:t>
      </w:r>
    </w:p>
    <w:p w:rsidR="008727FE" w:rsidRPr="00E72DCB" w:rsidRDefault="00D46BD4" w:rsidP="008727FE">
      <w:pPr>
        <w:rPr>
          <w:lang w:val="en-US" w:eastAsia="zh-CN"/>
        </w:rPr>
      </w:pPr>
      <w:r w:rsidRPr="00E72DCB">
        <w:rPr>
          <w:rFonts w:hint="eastAsia"/>
          <w:lang w:val="en-US" w:eastAsia="zh-CN"/>
        </w:rPr>
        <w:t xml:space="preserve">In this contribution, we </w:t>
      </w:r>
      <w:r w:rsidRPr="00E72DCB">
        <w:rPr>
          <w:lang w:val="en-US" w:eastAsia="zh-CN"/>
        </w:rPr>
        <w:t>discuss on</w:t>
      </w:r>
      <w:r w:rsidR="00EF27CF" w:rsidRPr="00E72DCB">
        <w:rPr>
          <w:lang w:val="en-US" w:eastAsia="zh-CN"/>
        </w:rPr>
        <w:t xml:space="preserve"> </w:t>
      </w:r>
      <w:r w:rsidR="0032488A" w:rsidRPr="00E72DCB">
        <w:rPr>
          <w:rFonts w:hint="eastAsia"/>
          <w:lang w:val="en-US" w:eastAsia="zh-CN"/>
        </w:rPr>
        <w:t>BS</w:t>
      </w:r>
      <w:r w:rsidR="007808BE" w:rsidRPr="00E72DCB">
        <w:rPr>
          <w:lang w:val="en-US" w:eastAsia="zh-CN"/>
        </w:rPr>
        <w:t xml:space="preserve"> </w:t>
      </w:r>
      <w:r w:rsidR="00D517C8" w:rsidRPr="00E72DCB">
        <w:rPr>
          <w:lang w:val="en-US" w:eastAsia="zh-CN"/>
        </w:rPr>
        <w:t xml:space="preserve">PUCCH </w:t>
      </w:r>
      <w:r w:rsidRPr="00E72DCB">
        <w:rPr>
          <w:lang w:val="en-US" w:eastAsia="zh-CN"/>
        </w:rPr>
        <w:t xml:space="preserve">demodulation </w:t>
      </w:r>
      <w:r w:rsidR="00B93693" w:rsidRPr="00E72DCB">
        <w:rPr>
          <w:lang w:val="en-US" w:eastAsia="zh-CN"/>
        </w:rPr>
        <w:t xml:space="preserve">requirements </w:t>
      </w:r>
      <w:r w:rsidR="00EF27CF" w:rsidRPr="00E72DCB">
        <w:rPr>
          <w:lang w:val="en-US" w:eastAsia="zh-CN"/>
        </w:rPr>
        <w:t xml:space="preserve">for </w:t>
      </w:r>
      <w:r w:rsidR="0032488A" w:rsidRPr="00E72DCB">
        <w:rPr>
          <w:lang w:val="en-US" w:eastAsia="zh-CN"/>
        </w:rPr>
        <w:t>coverage enhancement</w:t>
      </w:r>
      <w:r w:rsidRPr="00E72DCB">
        <w:rPr>
          <w:lang w:val="en-US" w:eastAsia="zh-CN"/>
        </w:rPr>
        <w:t>. O</w:t>
      </w:r>
      <w:r w:rsidRPr="00E72DCB">
        <w:rPr>
          <w:rFonts w:hint="eastAsia"/>
          <w:lang w:val="en-US" w:eastAsia="zh-CN"/>
        </w:rPr>
        <w:t xml:space="preserve">ur </w:t>
      </w:r>
      <w:r w:rsidRPr="00E72DCB">
        <w:rPr>
          <w:lang w:val="en-US" w:eastAsia="zh-CN"/>
        </w:rPr>
        <w:t xml:space="preserve">observations and </w:t>
      </w:r>
      <w:r w:rsidRPr="00E72DCB">
        <w:rPr>
          <w:rFonts w:hint="eastAsia"/>
          <w:lang w:val="en-US" w:eastAsia="zh-CN"/>
        </w:rPr>
        <w:t>proposals are:</w:t>
      </w:r>
    </w:p>
    <w:p w:rsidR="005C7D6F" w:rsidRPr="00E72DCB" w:rsidRDefault="005C7D6F" w:rsidP="005C7D6F">
      <w:pPr>
        <w:pStyle w:val="Proposal"/>
        <w:numPr>
          <w:ilvl w:val="0"/>
          <w:numId w:val="39"/>
        </w:numPr>
      </w:pPr>
      <w:r w:rsidRPr="00E72DCB">
        <w:t>Select configured TDW length same as actual TDW length for JCE in BS PUCCH demod requirements.</w:t>
      </w:r>
    </w:p>
    <w:p w:rsidR="005C7D6F" w:rsidRPr="00E72DCB" w:rsidRDefault="005C7D6F" w:rsidP="005C7D6F">
      <w:pPr>
        <w:pStyle w:val="Proposal"/>
      </w:pPr>
      <w:r w:rsidRPr="00E72DCB">
        <w:t>Select PUCCH repetition number same as actual TDW length for BS PUCCH demodulation requirements with JCE</w:t>
      </w:r>
    </w:p>
    <w:p w:rsidR="005C7D6F" w:rsidRPr="00E72DCB" w:rsidRDefault="005C7D6F" w:rsidP="005C7D6F">
      <w:pPr>
        <w:pStyle w:val="Proposal"/>
      </w:pPr>
      <w:r w:rsidRPr="00E72DCB">
        <w:t>Do not consider inter-slot frequency hopping for BS PUCCH demodulation requirements with JCE.</w:t>
      </w:r>
    </w:p>
    <w:p w:rsidR="005C7D6F" w:rsidRPr="00E72DCB" w:rsidRDefault="003C68BE" w:rsidP="005C7D6F">
      <w:pPr>
        <w:pStyle w:val="Proposal"/>
      </w:pPr>
      <w:r w:rsidRPr="00E72DCB">
        <w:t>For TDD, o</w:t>
      </w:r>
      <w:r w:rsidR="005C7D6F" w:rsidRPr="00E72DCB">
        <w:t>nly consider FR1 30kHz SCS for BS PUCCH demodulation requirements with JCE.</w:t>
      </w:r>
    </w:p>
    <w:p w:rsidR="005C7D6F" w:rsidRPr="00E72DCB" w:rsidRDefault="005C7D6F" w:rsidP="005C7D6F">
      <w:pPr>
        <w:pStyle w:val="Proposal"/>
      </w:pPr>
      <w:r w:rsidRPr="00E72DCB">
        <w:rPr>
          <w:rFonts w:hint="eastAsia"/>
        </w:rPr>
        <w:t>O</w:t>
      </w:r>
      <w:r w:rsidRPr="00E72DCB">
        <w:t>nly consider 1T2R for BS PUCCH demod requirements with JCE.</w:t>
      </w:r>
    </w:p>
    <w:p w:rsidR="0081021D" w:rsidRPr="00E72DCB" w:rsidRDefault="005C7D6F" w:rsidP="008727FE">
      <w:pPr>
        <w:pStyle w:val="Proposal"/>
      </w:pPr>
      <w:r w:rsidRPr="00E72DCB">
        <w:rPr>
          <w:rFonts w:hint="eastAsia"/>
        </w:rPr>
        <w:t>O</w:t>
      </w:r>
      <w:r w:rsidRPr="00E72DCB">
        <w:t>nly consider disabled additional DMRS for BS PUCCH demod requirements with JCE.</w:t>
      </w:r>
    </w:p>
    <w:p w:rsidR="00D46BD4" w:rsidRPr="00E72DCB" w:rsidRDefault="00D46BD4" w:rsidP="00D46BD4">
      <w:pPr>
        <w:pStyle w:val="1"/>
        <w:rPr>
          <w:lang w:val="en-US" w:eastAsia="zh-CN"/>
        </w:rPr>
      </w:pPr>
      <w:r w:rsidRPr="00E72DCB">
        <w:rPr>
          <w:rFonts w:hint="eastAsia"/>
          <w:lang w:val="en-US" w:eastAsia="zh-CN"/>
        </w:rPr>
        <w:t>R</w:t>
      </w:r>
      <w:r w:rsidRPr="00E72DCB">
        <w:rPr>
          <w:lang w:val="en-US" w:eastAsia="zh-CN"/>
        </w:rPr>
        <w:t>eference</w:t>
      </w:r>
    </w:p>
    <w:p w:rsidR="00A26CBF" w:rsidRPr="00E72DCB" w:rsidRDefault="00A26CBF" w:rsidP="00A26CBF">
      <w:pPr>
        <w:pStyle w:val="Reference"/>
        <w:ind w:left="400" w:hanging="400"/>
        <w:rPr>
          <w:lang w:val="en-US" w:eastAsia="zh-CN"/>
        </w:rPr>
      </w:pPr>
      <w:bookmarkStart w:id="2" w:name="_Ref95322068"/>
      <w:bookmarkStart w:id="3" w:name="_Ref95322356"/>
      <w:r w:rsidRPr="00E72DCB">
        <w:rPr>
          <w:lang w:val="en-US" w:eastAsia="zh-CN"/>
        </w:rPr>
        <w:t>R4-220</w:t>
      </w:r>
      <w:r w:rsidR="0081021D" w:rsidRPr="00E72DCB">
        <w:rPr>
          <w:lang w:val="en-US" w:eastAsia="zh-CN"/>
        </w:rPr>
        <w:t>7211</w:t>
      </w:r>
      <w:r w:rsidRPr="00E72DCB">
        <w:rPr>
          <w:lang w:val="en-US" w:eastAsia="zh-CN"/>
        </w:rPr>
        <w:t>, WF on PUCCH demodulation performance of Rel-17 NR coverage enhancement, RAN4#10</w:t>
      </w:r>
      <w:r w:rsidR="0081021D" w:rsidRPr="00E72DCB">
        <w:rPr>
          <w:lang w:val="en-US" w:eastAsia="zh-CN"/>
        </w:rPr>
        <w:t>2</w:t>
      </w:r>
      <w:r w:rsidRPr="00E72DCB">
        <w:rPr>
          <w:lang w:val="en-US" w:eastAsia="zh-CN"/>
        </w:rPr>
        <w:t xml:space="preserve">-e, </w:t>
      </w:r>
      <w:bookmarkEnd w:id="2"/>
      <w:r w:rsidRPr="00E72DCB">
        <w:rPr>
          <w:lang w:val="en-US" w:eastAsia="zh-CN"/>
        </w:rPr>
        <w:t>Nokia, Nokia Shanghai Bell</w:t>
      </w:r>
      <w:bookmarkEnd w:id="3"/>
    </w:p>
    <w:p w:rsidR="0081021D" w:rsidRPr="00E72DCB" w:rsidRDefault="007C4508" w:rsidP="00A26CBF">
      <w:pPr>
        <w:pStyle w:val="Reference"/>
        <w:ind w:left="400" w:hanging="400"/>
        <w:rPr>
          <w:lang w:val="en-US" w:eastAsia="zh-CN"/>
        </w:rPr>
      </w:pPr>
      <w:bookmarkStart w:id="4" w:name="_Ref101212581"/>
      <w:r w:rsidRPr="007C4508">
        <w:rPr>
          <w:lang w:val="en-US" w:eastAsia="zh-CN"/>
        </w:rPr>
        <w:t>R4-2209883</w:t>
      </w:r>
      <w:r w:rsidR="0081021D" w:rsidRPr="00E72DCB">
        <w:rPr>
          <w:lang w:val="en-US" w:eastAsia="zh-CN"/>
        </w:rPr>
        <w:t>, Discussion on BS cove</w:t>
      </w:r>
      <w:bookmarkStart w:id="5" w:name="_GoBack"/>
      <w:bookmarkEnd w:id="5"/>
      <w:r w:rsidR="0081021D" w:rsidRPr="00E72DCB">
        <w:rPr>
          <w:lang w:val="en-US" w:eastAsia="zh-CN"/>
        </w:rPr>
        <w:t>rage enhancement demod PU</w:t>
      </w:r>
      <w:r>
        <w:rPr>
          <w:lang w:val="en-US" w:eastAsia="zh-CN"/>
        </w:rPr>
        <w:t>S</w:t>
      </w:r>
      <w:r w:rsidR="0081021D" w:rsidRPr="00E72DCB">
        <w:rPr>
          <w:lang w:val="en-US" w:eastAsia="zh-CN"/>
        </w:rPr>
        <w:t>CH, RAN4#103-e, Huawei, HiSilicon</w:t>
      </w:r>
      <w:bookmarkEnd w:id="4"/>
    </w:p>
    <w:p w:rsidR="00EB4124" w:rsidRPr="00E72DCB" w:rsidRDefault="00EB4124" w:rsidP="0082437D"/>
    <w:sectPr w:rsidR="00EB4124" w:rsidRPr="00E72DC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6D9" w:rsidRDefault="00CE16D9" w:rsidP="009163A1">
      <w:pPr>
        <w:spacing w:after="0"/>
      </w:pPr>
      <w:r>
        <w:separator/>
      </w:r>
    </w:p>
  </w:endnote>
  <w:endnote w:type="continuationSeparator" w:id="0">
    <w:p w:rsidR="00CE16D9" w:rsidRDefault="00CE16D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6D9" w:rsidRDefault="00CE16D9" w:rsidP="009163A1">
      <w:pPr>
        <w:spacing w:after="0"/>
      </w:pPr>
      <w:r>
        <w:separator/>
      </w:r>
    </w:p>
  </w:footnote>
  <w:footnote w:type="continuationSeparator" w:id="0">
    <w:p w:rsidR="00CE16D9" w:rsidRDefault="00CE16D9"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9"/>
  </w:num>
  <w:num w:numId="3">
    <w:abstractNumId w:val="7"/>
  </w:num>
  <w:num w:numId="4">
    <w:abstractNumId w:val="19"/>
  </w:num>
  <w:num w:numId="5">
    <w:abstractNumId w:val="25"/>
  </w:num>
  <w:num w:numId="6">
    <w:abstractNumId w:val="4"/>
  </w:num>
  <w:num w:numId="7">
    <w:abstractNumId w:val="16"/>
  </w:num>
  <w:num w:numId="8">
    <w:abstractNumId w:val="20"/>
  </w:num>
  <w:num w:numId="9">
    <w:abstractNumId w:val="15"/>
  </w:num>
  <w:num w:numId="10">
    <w:abstractNumId w:val="9"/>
  </w:num>
  <w:num w:numId="11">
    <w:abstractNumId w:val="6"/>
  </w:num>
  <w:num w:numId="12">
    <w:abstractNumId w:val="7"/>
    <w:lvlOverride w:ilvl="0">
      <w:startOverride w:val="1"/>
    </w:lvlOverride>
  </w:num>
  <w:num w:numId="13">
    <w:abstractNumId w:val="19"/>
    <w:lvlOverride w:ilvl="0">
      <w:startOverride w:val="1"/>
    </w:lvlOverride>
  </w:num>
  <w:num w:numId="14">
    <w:abstractNumId w:val="28"/>
  </w:num>
  <w:num w:numId="15">
    <w:abstractNumId w:val="24"/>
  </w:num>
  <w:num w:numId="16">
    <w:abstractNumId w:val="27"/>
  </w:num>
  <w:num w:numId="17">
    <w:abstractNumId w:val="17"/>
  </w:num>
  <w:num w:numId="18">
    <w:abstractNumId w:val="3"/>
  </w:num>
  <w:num w:numId="19">
    <w:abstractNumId w:val="21"/>
  </w:num>
  <w:num w:numId="20">
    <w:abstractNumId w:val="18"/>
  </w:num>
  <w:num w:numId="21">
    <w:abstractNumId w:val="1"/>
  </w:num>
  <w:num w:numId="22">
    <w:abstractNumId w:val="7"/>
    <w:lvlOverride w:ilvl="0">
      <w:startOverride w:val="1"/>
    </w:lvlOverride>
  </w:num>
  <w:num w:numId="23">
    <w:abstractNumId w:val="13"/>
  </w:num>
  <w:num w:numId="24">
    <w:abstractNumId w:val="2"/>
  </w:num>
  <w:num w:numId="25">
    <w:abstractNumId w:val="14"/>
  </w:num>
  <w:num w:numId="26">
    <w:abstractNumId w:val="7"/>
    <w:lvlOverride w:ilvl="0">
      <w:startOverride w:val="1"/>
    </w:lvlOverride>
  </w:num>
  <w:num w:numId="27">
    <w:abstractNumId w:val="19"/>
    <w:lvlOverride w:ilvl="0">
      <w:startOverride w:val="1"/>
    </w:lvlOverride>
  </w:num>
  <w:num w:numId="28">
    <w:abstractNumId w:val="7"/>
    <w:lvlOverride w:ilvl="0">
      <w:startOverride w:val="1"/>
    </w:lvlOverride>
  </w:num>
  <w:num w:numId="29">
    <w:abstractNumId w:val="10"/>
  </w:num>
  <w:num w:numId="30">
    <w:abstractNumId w:val="23"/>
  </w:num>
  <w:num w:numId="31">
    <w:abstractNumId w:val="5"/>
  </w:num>
  <w:num w:numId="32">
    <w:abstractNumId w:val="7"/>
    <w:lvlOverride w:ilvl="0">
      <w:startOverride w:val="1"/>
    </w:lvlOverride>
  </w:num>
  <w:num w:numId="33">
    <w:abstractNumId w:val="12"/>
  </w:num>
  <w:num w:numId="34">
    <w:abstractNumId w:val="7"/>
    <w:lvlOverride w:ilvl="0">
      <w:startOverride w:val="1"/>
    </w:lvlOverride>
  </w:num>
  <w:num w:numId="35">
    <w:abstractNumId w:val="8"/>
  </w:num>
  <w:num w:numId="36">
    <w:abstractNumId w:val="22"/>
  </w:num>
  <w:num w:numId="37">
    <w:abstractNumId w:val="0"/>
  </w:num>
  <w:num w:numId="38">
    <w:abstractNumId w:val="11"/>
  </w:num>
  <w:num w:numId="39">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0C05"/>
    <w:rsid w:val="0004362D"/>
    <w:rsid w:val="00084253"/>
    <w:rsid w:val="00086031"/>
    <w:rsid w:val="00086A1D"/>
    <w:rsid w:val="000915E7"/>
    <w:rsid w:val="000A4806"/>
    <w:rsid w:val="000A56DE"/>
    <w:rsid w:val="000A5856"/>
    <w:rsid w:val="000A6595"/>
    <w:rsid w:val="000C1D73"/>
    <w:rsid w:val="000C68F4"/>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5DD4"/>
    <w:rsid w:val="00184CD2"/>
    <w:rsid w:val="00196D54"/>
    <w:rsid w:val="001A1FB2"/>
    <w:rsid w:val="001B1E9A"/>
    <w:rsid w:val="001B38C0"/>
    <w:rsid w:val="001B4B37"/>
    <w:rsid w:val="001B7488"/>
    <w:rsid w:val="001C3749"/>
    <w:rsid w:val="001C4440"/>
    <w:rsid w:val="001D0B20"/>
    <w:rsid w:val="001D54C7"/>
    <w:rsid w:val="001E3115"/>
    <w:rsid w:val="001E5A0A"/>
    <w:rsid w:val="001F0B11"/>
    <w:rsid w:val="00204E15"/>
    <w:rsid w:val="00214DBD"/>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7CE2"/>
    <w:rsid w:val="002E2F7D"/>
    <w:rsid w:val="002F2196"/>
    <w:rsid w:val="002F4BA9"/>
    <w:rsid w:val="002F6122"/>
    <w:rsid w:val="00312EDF"/>
    <w:rsid w:val="00314027"/>
    <w:rsid w:val="00322452"/>
    <w:rsid w:val="00322769"/>
    <w:rsid w:val="00323802"/>
    <w:rsid w:val="0032488A"/>
    <w:rsid w:val="00327B16"/>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C68BE"/>
    <w:rsid w:val="003E6D10"/>
    <w:rsid w:val="003E7958"/>
    <w:rsid w:val="003F1B39"/>
    <w:rsid w:val="003F4E35"/>
    <w:rsid w:val="003F62CB"/>
    <w:rsid w:val="003F6C0B"/>
    <w:rsid w:val="003F7093"/>
    <w:rsid w:val="00401A10"/>
    <w:rsid w:val="0041094E"/>
    <w:rsid w:val="00412CFF"/>
    <w:rsid w:val="00416BDF"/>
    <w:rsid w:val="00430809"/>
    <w:rsid w:val="004308FF"/>
    <w:rsid w:val="004338B8"/>
    <w:rsid w:val="0043491A"/>
    <w:rsid w:val="004353D8"/>
    <w:rsid w:val="00435829"/>
    <w:rsid w:val="0044218B"/>
    <w:rsid w:val="00452050"/>
    <w:rsid w:val="0045261D"/>
    <w:rsid w:val="00452A90"/>
    <w:rsid w:val="004575B7"/>
    <w:rsid w:val="004750C1"/>
    <w:rsid w:val="00481B5B"/>
    <w:rsid w:val="004842BC"/>
    <w:rsid w:val="00491B2D"/>
    <w:rsid w:val="004B0938"/>
    <w:rsid w:val="004B25B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299"/>
    <w:rsid w:val="0052662F"/>
    <w:rsid w:val="00526EB5"/>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86F9B"/>
    <w:rsid w:val="005930B2"/>
    <w:rsid w:val="005B1A8C"/>
    <w:rsid w:val="005B3B3E"/>
    <w:rsid w:val="005C3579"/>
    <w:rsid w:val="005C7D6F"/>
    <w:rsid w:val="005D0C23"/>
    <w:rsid w:val="005D7B80"/>
    <w:rsid w:val="005D7F6A"/>
    <w:rsid w:val="005E0EAC"/>
    <w:rsid w:val="005E6131"/>
    <w:rsid w:val="005F3786"/>
    <w:rsid w:val="00616955"/>
    <w:rsid w:val="00624A59"/>
    <w:rsid w:val="00626C53"/>
    <w:rsid w:val="0063536C"/>
    <w:rsid w:val="00637807"/>
    <w:rsid w:val="00650955"/>
    <w:rsid w:val="006529DC"/>
    <w:rsid w:val="006551CC"/>
    <w:rsid w:val="006654A8"/>
    <w:rsid w:val="006660C7"/>
    <w:rsid w:val="0068409E"/>
    <w:rsid w:val="00684BFD"/>
    <w:rsid w:val="006868DB"/>
    <w:rsid w:val="0069341F"/>
    <w:rsid w:val="006948DF"/>
    <w:rsid w:val="006A5212"/>
    <w:rsid w:val="006A6EA3"/>
    <w:rsid w:val="006B12C7"/>
    <w:rsid w:val="006B3B45"/>
    <w:rsid w:val="006B64A3"/>
    <w:rsid w:val="006B7BB4"/>
    <w:rsid w:val="006C7B9D"/>
    <w:rsid w:val="006E2A89"/>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2132"/>
    <w:rsid w:val="0076674F"/>
    <w:rsid w:val="00767B27"/>
    <w:rsid w:val="00775C27"/>
    <w:rsid w:val="007808BE"/>
    <w:rsid w:val="00786759"/>
    <w:rsid w:val="00791361"/>
    <w:rsid w:val="007970AF"/>
    <w:rsid w:val="007B0424"/>
    <w:rsid w:val="007B61F6"/>
    <w:rsid w:val="007C404F"/>
    <w:rsid w:val="007C4349"/>
    <w:rsid w:val="007C4508"/>
    <w:rsid w:val="007D020D"/>
    <w:rsid w:val="007D050C"/>
    <w:rsid w:val="007D2632"/>
    <w:rsid w:val="007D6D0D"/>
    <w:rsid w:val="007D6DC7"/>
    <w:rsid w:val="007E26E7"/>
    <w:rsid w:val="007E6E59"/>
    <w:rsid w:val="007E7702"/>
    <w:rsid w:val="00804C38"/>
    <w:rsid w:val="0081021D"/>
    <w:rsid w:val="00810CF0"/>
    <w:rsid w:val="00816459"/>
    <w:rsid w:val="00821440"/>
    <w:rsid w:val="0082437D"/>
    <w:rsid w:val="00825BC9"/>
    <w:rsid w:val="00834830"/>
    <w:rsid w:val="0083678C"/>
    <w:rsid w:val="00846F6F"/>
    <w:rsid w:val="0084779A"/>
    <w:rsid w:val="00847B68"/>
    <w:rsid w:val="00851212"/>
    <w:rsid w:val="00857EA4"/>
    <w:rsid w:val="008664AE"/>
    <w:rsid w:val="008727FE"/>
    <w:rsid w:val="00872EDD"/>
    <w:rsid w:val="00874ED9"/>
    <w:rsid w:val="00876136"/>
    <w:rsid w:val="008770CD"/>
    <w:rsid w:val="00894F29"/>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9F3101"/>
    <w:rsid w:val="00A00C53"/>
    <w:rsid w:val="00A00CDD"/>
    <w:rsid w:val="00A04A52"/>
    <w:rsid w:val="00A1234D"/>
    <w:rsid w:val="00A123A9"/>
    <w:rsid w:val="00A217B8"/>
    <w:rsid w:val="00A22FCF"/>
    <w:rsid w:val="00A26CBF"/>
    <w:rsid w:val="00A3536B"/>
    <w:rsid w:val="00A4708B"/>
    <w:rsid w:val="00A53E1B"/>
    <w:rsid w:val="00A62D36"/>
    <w:rsid w:val="00A64ABC"/>
    <w:rsid w:val="00A6690E"/>
    <w:rsid w:val="00A70F98"/>
    <w:rsid w:val="00A73ABD"/>
    <w:rsid w:val="00A80BB8"/>
    <w:rsid w:val="00A85837"/>
    <w:rsid w:val="00A85D49"/>
    <w:rsid w:val="00A902A7"/>
    <w:rsid w:val="00A9559C"/>
    <w:rsid w:val="00AA3E2A"/>
    <w:rsid w:val="00AA3E3D"/>
    <w:rsid w:val="00AA488B"/>
    <w:rsid w:val="00AB0FC5"/>
    <w:rsid w:val="00AB72E3"/>
    <w:rsid w:val="00AC461A"/>
    <w:rsid w:val="00AC5345"/>
    <w:rsid w:val="00AC5CD4"/>
    <w:rsid w:val="00AE340E"/>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90905"/>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5FF"/>
    <w:rsid w:val="00C006CD"/>
    <w:rsid w:val="00C027C5"/>
    <w:rsid w:val="00C06889"/>
    <w:rsid w:val="00C15094"/>
    <w:rsid w:val="00C25A55"/>
    <w:rsid w:val="00C40747"/>
    <w:rsid w:val="00C4297C"/>
    <w:rsid w:val="00C43A6E"/>
    <w:rsid w:val="00C44D88"/>
    <w:rsid w:val="00C51D3D"/>
    <w:rsid w:val="00C55A77"/>
    <w:rsid w:val="00C57746"/>
    <w:rsid w:val="00C663FA"/>
    <w:rsid w:val="00C71D5F"/>
    <w:rsid w:val="00C75E49"/>
    <w:rsid w:val="00C76055"/>
    <w:rsid w:val="00C94719"/>
    <w:rsid w:val="00C9778E"/>
    <w:rsid w:val="00C97C7E"/>
    <w:rsid w:val="00CA00E0"/>
    <w:rsid w:val="00CA08C6"/>
    <w:rsid w:val="00CA12E9"/>
    <w:rsid w:val="00CB2CCF"/>
    <w:rsid w:val="00CB4AD4"/>
    <w:rsid w:val="00CB4E1F"/>
    <w:rsid w:val="00CB5BC2"/>
    <w:rsid w:val="00CC519B"/>
    <w:rsid w:val="00CD2D65"/>
    <w:rsid w:val="00CD38EA"/>
    <w:rsid w:val="00CD7A7A"/>
    <w:rsid w:val="00CE16D9"/>
    <w:rsid w:val="00CE1C90"/>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17C8"/>
    <w:rsid w:val="00D53400"/>
    <w:rsid w:val="00D558C8"/>
    <w:rsid w:val="00D76BB7"/>
    <w:rsid w:val="00D77231"/>
    <w:rsid w:val="00D81490"/>
    <w:rsid w:val="00D82A0F"/>
    <w:rsid w:val="00D85B25"/>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23903"/>
    <w:rsid w:val="00E2412F"/>
    <w:rsid w:val="00E25220"/>
    <w:rsid w:val="00E35AF3"/>
    <w:rsid w:val="00E375A2"/>
    <w:rsid w:val="00E44BA1"/>
    <w:rsid w:val="00E504C1"/>
    <w:rsid w:val="00E52409"/>
    <w:rsid w:val="00E5358D"/>
    <w:rsid w:val="00E54304"/>
    <w:rsid w:val="00E54314"/>
    <w:rsid w:val="00E57A0C"/>
    <w:rsid w:val="00E6511D"/>
    <w:rsid w:val="00E65CE8"/>
    <w:rsid w:val="00E72DCB"/>
    <w:rsid w:val="00E77C55"/>
    <w:rsid w:val="00E77E8A"/>
    <w:rsid w:val="00E8060F"/>
    <w:rsid w:val="00E8582B"/>
    <w:rsid w:val="00E91177"/>
    <w:rsid w:val="00E95A33"/>
    <w:rsid w:val="00EA7B14"/>
    <w:rsid w:val="00EB4124"/>
    <w:rsid w:val="00EB5043"/>
    <w:rsid w:val="00EB72E6"/>
    <w:rsid w:val="00EC7ECD"/>
    <w:rsid w:val="00ED077D"/>
    <w:rsid w:val="00EE1B16"/>
    <w:rsid w:val="00EF0103"/>
    <w:rsid w:val="00EF27CF"/>
    <w:rsid w:val="00EF2C83"/>
    <w:rsid w:val="00EF4DAE"/>
    <w:rsid w:val="00EF731D"/>
    <w:rsid w:val="00F026E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607D8"/>
    <w:rsid w:val="00F63240"/>
    <w:rsid w:val="00F7182A"/>
    <w:rsid w:val="00F92DD5"/>
    <w:rsid w:val="00F97713"/>
    <w:rsid w:val="00FA7696"/>
    <w:rsid w:val="00FB172E"/>
    <w:rsid w:val="00FB3A11"/>
    <w:rsid w:val="00FB5658"/>
    <w:rsid w:val="00FC34C6"/>
    <w:rsid w:val="00FD4842"/>
    <w:rsid w:val="00FD5ADC"/>
    <w:rsid w:val="00FD6AAF"/>
    <w:rsid w:val="00FE0347"/>
    <w:rsid w:val="00FE1AEA"/>
    <w:rsid w:val="00FE3233"/>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463AC"/>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table" w:customStyle="1" w:styleId="21">
    <w:name w:val="网格型2"/>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582833418">
      <w:bodyDiv w:val="1"/>
      <w:marLeft w:val="0"/>
      <w:marRight w:val="0"/>
      <w:marTop w:val="0"/>
      <w:marBottom w:val="0"/>
      <w:divBdr>
        <w:top w:val="none" w:sz="0" w:space="0" w:color="auto"/>
        <w:left w:val="none" w:sz="0" w:space="0" w:color="auto"/>
        <w:bottom w:val="none" w:sz="0" w:space="0" w:color="auto"/>
        <w:right w:val="none" w:sz="0" w:space="0" w:color="auto"/>
      </w:divBdr>
      <w:divsChild>
        <w:div w:id="2074814167">
          <w:marLeft w:val="0"/>
          <w:marRight w:val="0"/>
          <w:marTop w:val="0"/>
          <w:marBottom w:val="0"/>
          <w:divBdr>
            <w:top w:val="none" w:sz="0" w:space="0" w:color="auto"/>
            <w:left w:val="none" w:sz="0" w:space="0" w:color="auto"/>
            <w:bottom w:val="none" w:sz="0" w:space="0" w:color="auto"/>
            <w:right w:val="none" w:sz="0" w:space="0" w:color="auto"/>
          </w:divBdr>
        </w:div>
        <w:div w:id="295069982">
          <w:marLeft w:val="0"/>
          <w:marRight w:val="0"/>
          <w:marTop w:val="0"/>
          <w:marBottom w:val="0"/>
          <w:divBdr>
            <w:top w:val="none" w:sz="0" w:space="0" w:color="auto"/>
            <w:left w:val="none" w:sz="0" w:space="0" w:color="auto"/>
            <w:bottom w:val="none" w:sz="0" w:space="0" w:color="auto"/>
            <w:right w:val="none" w:sz="0" w:space="0" w:color="auto"/>
          </w:divBdr>
        </w:div>
        <w:div w:id="1503156048">
          <w:marLeft w:val="0"/>
          <w:marRight w:val="0"/>
          <w:marTop w:val="0"/>
          <w:marBottom w:val="0"/>
          <w:divBdr>
            <w:top w:val="none" w:sz="0" w:space="0" w:color="auto"/>
            <w:left w:val="none" w:sz="0" w:space="0" w:color="auto"/>
            <w:bottom w:val="none" w:sz="0" w:space="0" w:color="auto"/>
            <w:right w:val="none" w:sz="0" w:space="0" w:color="auto"/>
          </w:divBdr>
        </w:div>
        <w:div w:id="797797961">
          <w:marLeft w:val="0"/>
          <w:marRight w:val="0"/>
          <w:marTop w:val="0"/>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F07AF-D9A4-4F0A-ADEF-1034F3D41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6684</TotalTime>
  <Pages>3</Pages>
  <Words>829</Words>
  <Characters>4729</Characters>
  <Application>Microsoft Office Word</Application>
  <DocSecurity>0</DocSecurity>
  <Lines>39</Lines>
  <Paragraphs>11</Paragraphs>
  <ScaleCrop>false</ScaleCrop>
  <Company>Huawei Technologies Co.,Ltd.</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2021-01-11T12:36:00Z</dcterms:created>
  <dcterms:modified xsi:type="dcterms:W3CDTF">2022-04-25T17:42:00Z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(3)CnQe65V40ROqwHgBeaHiKPMdZ7GXBZdjVcQMbQisQUKeiIH6hNVMSU3nPV1Q/6J02TZWavU6
SNK/Utp+MUP+5dUm1TbE5yrXysEllMTKAT6mvEzQi4MfRjyMn8KhX+KolIk4j7RJhq+M3Ha4
bTl2tWZlJuMH4vCbhs0d3+MsE/cCJ7ifBguIjFKGKShqCtOon2KiJZr8JJ6LmF/e3HlN75P/
HiYsbkEHNXoZ09nDJy</vt:lpwstr>
  </property>
  <property fmtid="{D5CDD505-2E9C-101B-9397-08002B2CF9AE}" pid="3" name="_2015_ms_pID_7253431">
    <vt:lpwstr>ODl4XBGka8aDSVIj9jeXa3nfI8u7IYbB1G43ucLxwQDb2042DGGCNX
ZOatjC0PVK1ZlAbxX68P2Ih7YLVJwuTNqyRf3PAvlF5lCIPz2WBjEcWWI+upws+PrAZ78OQ+
OJEPOgvIpRjBngynA5TASBJyzlELcL6mCadG83v6jPHQeCEcp9vIGD8aUGj9veMDoie/NGxX
cxAsG+8CM11HUgtRdjqzGTiunftnsOTpNcqX</vt:lpwstr>
  </property>
  <property fmtid="{D5CDD505-2E9C-101B-9397-08002B2CF9AE}" pid="4" name="_2015_ms_pID_7253432">
    <vt:lpwstr>J34mVfgJFQJ9DcfBEDPYSH0=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1650908507</vt:lpwstr>
  </property>
</Properties>
</file>